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exact"/>
        <w:rPr>
          <w:rFonts w:hint="eastAsia" w:ascii="仿宋_GB2312" w:eastAsia="黑体"/>
          <w:sz w:val="24"/>
        </w:rPr>
      </w:pPr>
      <w:r>
        <w:rPr>
          <w:rFonts w:hint="eastAsia" w:ascii="仿宋_GB2312" w:eastAsia="仿宋_GB2312"/>
          <w:sz w:val="24"/>
        </w:rPr>
        <w:t>附件3</w:t>
      </w:r>
    </w:p>
    <w:p>
      <w:pPr>
        <w:spacing w:before="156" w:beforeLines="50" w:after="156" w:afterLines="50" w:line="300" w:lineRule="exact"/>
        <w:jc w:val="center"/>
        <w:rPr>
          <w:rFonts w:hint="eastAsia" w:ascii="仿宋_GB2312"/>
          <w:b/>
          <w:bCs/>
          <w:sz w:val="36"/>
        </w:rPr>
      </w:pPr>
      <w:r>
        <w:rPr>
          <w:rFonts w:hint="eastAsia" w:ascii="仿宋_GB2312"/>
          <w:b/>
          <w:bCs/>
          <w:sz w:val="36"/>
        </w:rPr>
        <w:t>四川省高等学校申报评审高级专业技术职务人员情况简表</w:t>
      </w:r>
    </w:p>
    <w:p>
      <w:pPr>
        <w:spacing w:before="156" w:beforeLines="50" w:after="156" w:afterLines="50" w:line="300" w:lineRule="exact"/>
        <w:rPr>
          <w:rFonts w:hint="eastAsia" w:ascii="仿宋_GB2312"/>
          <w:sz w:val="32"/>
        </w:rPr>
      </w:pPr>
      <w:r>
        <w:rPr>
          <w:rFonts w:hint="eastAsia" w:ascii="仿宋_GB2312" w:eastAsia="仿宋_GB2312"/>
          <w:sz w:val="28"/>
        </w:rPr>
        <w:t>学科组：工程技术类             学科：</w:t>
      </w:r>
      <w:r>
        <w:rPr>
          <w:rFonts w:hint="eastAsia" w:ascii="仿宋_GB2312" w:eastAsia="仿宋_GB2312"/>
          <w:sz w:val="28"/>
          <w:lang w:val="en-US" w:eastAsia="zh-CN"/>
        </w:rPr>
        <w:t>电气工程</w:t>
      </w:r>
      <w:r>
        <w:rPr>
          <w:rFonts w:hint="eastAsia" w:ascii="仿宋_GB2312" w:eastAsia="仿宋_GB2312"/>
          <w:sz w:val="28"/>
        </w:rPr>
        <w:t xml:space="preserve">         专业：</w:t>
      </w:r>
      <w:r>
        <w:rPr>
          <w:rFonts w:hint="eastAsia" w:ascii="仿宋_GB2312" w:eastAsia="仿宋_GB2312"/>
          <w:sz w:val="28"/>
          <w:lang w:val="en-US" w:eastAsia="zh-CN"/>
        </w:rPr>
        <w:t>电力系统及其自动化</w:t>
      </w:r>
      <w:r>
        <w:rPr>
          <w:rFonts w:hint="eastAsia" w:ascii="仿宋_GB2312"/>
          <w:sz w:val="28"/>
        </w:rPr>
        <w:t xml:space="preserve"> </w:t>
      </w:r>
      <w:r>
        <w:rPr>
          <w:rFonts w:hint="eastAsia" w:ascii="仿宋_GB2312" w:eastAsia="仿宋_GB2312"/>
          <w:sz w:val="28"/>
        </w:rPr>
        <w:t xml:space="preserve">    学    校（单位）公章</w:t>
      </w:r>
      <w:r>
        <w:rPr>
          <w:rFonts w:hint="eastAsia" w:ascii="仿宋_GB2312" w:eastAsia="仿宋_GB2312"/>
          <w:sz w:val="28"/>
          <w:lang w:val="en-US" w:eastAsia="zh-CN"/>
        </w:rPr>
        <w:t xml:space="preserve">                 </w:t>
      </w:r>
      <w:bookmarkStart w:id="0" w:name="_GoBack"/>
      <w:bookmarkEnd w:id="0"/>
      <w:r>
        <w:rPr>
          <w:rFonts w:hint="eastAsia" w:ascii="仿宋_GB2312" w:eastAsia="仿宋_GB2312"/>
          <w:sz w:val="28"/>
        </w:rPr>
        <w:t>20</w:t>
      </w:r>
      <w:r>
        <w:rPr>
          <w:rFonts w:hint="eastAsia" w:ascii="仿宋_GB2312" w:eastAsia="仿宋_GB2312"/>
          <w:sz w:val="28"/>
          <w:lang w:val="en-US" w:eastAsia="zh-CN"/>
        </w:rPr>
        <w:t>23</w:t>
      </w:r>
      <w:r>
        <w:rPr>
          <w:rFonts w:hint="eastAsia" w:ascii="仿宋_GB2312" w:eastAsia="仿宋_GB2312"/>
          <w:sz w:val="28"/>
        </w:rPr>
        <w:t>年</w:t>
      </w:r>
      <w:r>
        <w:rPr>
          <w:rFonts w:hint="eastAsia" w:ascii="仿宋_GB2312" w:eastAsia="仿宋_GB2312"/>
          <w:sz w:val="28"/>
          <w:lang w:val="en-US" w:eastAsia="zh-CN"/>
        </w:rPr>
        <w:t>11</w:t>
      </w:r>
      <w:r>
        <w:rPr>
          <w:rFonts w:hint="eastAsia" w:ascii="仿宋_GB2312" w:eastAsia="仿宋_GB2312"/>
          <w:sz w:val="28"/>
        </w:rPr>
        <w:t>月</w:t>
      </w:r>
      <w:r>
        <w:rPr>
          <w:rFonts w:hint="eastAsia" w:ascii="仿宋_GB2312" w:eastAsia="仿宋_GB2312"/>
          <w:sz w:val="28"/>
          <w:lang w:val="en-US" w:eastAsia="zh-CN"/>
        </w:rPr>
        <w:t>8</w:t>
      </w:r>
      <w:r>
        <w:rPr>
          <w:rFonts w:hint="eastAsia" w:ascii="仿宋_GB2312" w:eastAsia="仿宋_GB2312"/>
          <w:sz w:val="28"/>
        </w:rPr>
        <w:t>日</w:t>
      </w:r>
    </w:p>
    <w:tbl>
      <w:tblPr>
        <w:tblStyle w:val="6"/>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90"/>
        <w:gridCol w:w="1190"/>
        <w:gridCol w:w="414"/>
        <w:gridCol w:w="440"/>
        <w:gridCol w:w="417"/>
        <w:gridCol w:w="313"/>
        <w:gridCol w:w="531"/>
        <w:gridCol w:w="465"/>
        <w:gridCol w:w="1094"/>
        <w:gridCol w:w="451"/>
        <w:gridCol w:w="489"/>
        <w:gridCol w:w="336"/>
        <w:gridCol w:w="394"/>
        <w:gridCol w:w="146"/>
        <w:gridCol w:w="586"/>
        <w:gridCol w:w="8"/>
        <w:gridCol w:w="1138"/>
        <w:gridCol w:w="1088"/>
        <w:gridCol w:w="754"/>
        <w:gridCol w:w="709"/>
        <w:gridCol w:w="1134"/>
        <w:gridCol w:w="567"/>
        <w:gridCol w:w="992"/>
        <w:gridCol w:w="138"/>
        <w:gridCol w:w="450"/>
        <w:gridCol w:w="263"/>
        <w:gridCol w:w="138"/>
        <w:gridCol w:w="850"/>
        <w:gridCol w:w="284"/>
        <w:gridCol w:w="145"/>
        <w:gridCol w:w="422"/>
        <w:gridCol w:w="567"/>
        <w:gridCol w:w="283"/>
        <w:gridCol w:w="851"/>
        <w:gridCol w:w="708"/>
        <w:gridCol w:w="285"/>
        <w:gridCol w:w="566"/>
        <w:gridCol w:w="146"/>
        <w:gridCol w:w="6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7" w:hRule="exact"/>
        </w:trPr>
        <w:tc>
          <w:tcPr>
            <w:tcW w:w="1090" w:type="dxa"/>
            <w:noWrap w:val="0"/>
            <w:vAlign w:val="center"/>
          </w:tcPr>
          <w:p>
            <w:pPr>
              <w:spacing w:line="300" w:lineRule="exact"/>
              <w:jc w:val="center"/>
              <w:rPr>
                <w:rFonts w:hint="eastAsia" w:ascii="仿宋_GB2312" w:eastAsia="仿宋_GB2312"/>
              </w:rPr>
            </w:pPr>
            <w:r>
              <w:rPr>
                <w:rFonts w:hint="eastAsia" w:ascii="仿宋_GB2312" w:eastAsia="仿宋_GB2312"/>
              </w:rPr>
              <w:t>姓</w:t>
            </w:r>
            <w:r>
              <w:rPr>
                <w:rFonts w:ascii="仿宋_GB2312" w:eastAsia="仿宋_GB2312"/>
              </w:rPr>
              <w:t xml:space="preserve">   </w:t>
            </w:r>
            <w:r>
              <w:rPr>
                <w:rFonts w:hint="eastAsia" w:ascii="仿宋_GB2312" w:eastAsia="仿宋_GB2312"/>
              </w:rPr>
              <w:t>名</w:t>
            </w:r>
          </w:p>
        </w:tc>
        <w:tc>
          <w:tcPr>
            <w:tcW w:w="1190" w:type="dxa"/>
            <w:tcBorders>
              <w:bottom w:val="nil"/>
            </w:tcBorders>
            <w:noWrap w:val="0"/>
            <w:vAlign w:val="center"/>
          </w:tcPr>
          <w:p>
            <w:pPr>
              <w:spacing w:line="300" w:lineRule="exact"/>
              <w:jc w:val="center"/>
              <w:rPr>
                <w:rFonts w:hint="eastAsia" w:ascii="仿宋_GB2312" w:eastAsia="仿宋_GB2312"/>
                <w:lang w:val="en-US" w:eastAsia="zh-CN"/>
              </w:rPr>
            </w:pPr>
            <w:r>
              <w:rPr>
                <w:rFonts w:hint="eastAsia" w:ascii="仿宋_GB2312" w:eastAsia="仿宋_GB2312"/>
                <w:lang w:val="en-US" w:eastAsia="zh-CN"/>
              </w:rPr>
              <w:t>邓盼盼</w:t>
            </w:r>
          </w:p>
        </w:tc>
        <w:tc>
          <w:tcPr>
            <w:tcW w:w="854" w:type="dxa"/>
            <w:gridSpan w:val="2"/>
            <w:tcBorders>
              <w:bottom w:val="nil"/>
            </w:tcBorders>
            <w:noWrap w:val="0"/>
            <w:vAlign w:val="center"/>
          </w:tcPr>
          <w:p>
            <w:pPr>
              <w:spacing w:line="300" w:lineRule="exact"/>
              <w:jc w:val="center"/>
              <w:rPr>
                <w:rFonts w:hint="eastAsia" w:ascii="仿宋_GB2312" w:eastAsia="仿宋_GB2312"/>
              </w:rPr>
            </w:pPr>
            <w:r>
              <w:rPr>
                <w:rFonts w:hint="eastAsia" w:ascii="仿宋_GB2312" w:eastAsia="仿宋_GB2312"/>
              </w:rPr>
              <w:t>性</w:t>
            </w:r>
            <w:r>
              <w:rPr>
                <w:rFonts w:ascii="仿宋_GB2312" w:eastAsia="仿宋_GB2312"/>
              </w:rPr>
              <w:t xml:space="preserve"> </w:t>
            </w:r>
            <w:r>
              <w:rPr>
                <w:rFonts w:hint="eastAsia" w:ascii="仿宋_GB2312" w:eastAsia="仿宋_GB2312"/>
              </w:rPr>
              <w:t>别</w:t>
            </w:r>
          </w:p>
        </w:tc>
        <w:tc>
          <w:tcPr>
            <w:tcW w:w="730" w:type="dxa"/>
            <w:gridSpan w:val="2"/>
            <w:noWrap w:val="0"/>
            <w:vAlign w:val="center"/>
          </w:tcPr>
          <w:p>
            <w:pPr>
              <w:spacing w:line="300" w:lineRule="exact"/>
              <w:jc w:val="center"/>
              <w:rPr>
                <w:rFonts w:hint="eastAsia" w:ascii="仿宋_GB2312" w:eastAsia="仿宋_GB2312"/>
                <w:lang w:eastAsia="zh-CN"/>
              </w:rPr>
            </w:pPr>
            <w:r>
              <w:rPr>
                <w:rFonts w:hint="eastAsia" w:ascii="仿宋_GB2312" w:eastAsia="仿宋_GB2312"/>
                <w:lang w:val="en-US" w:eastAsia="zh-CN"/>
              </w:rPr>
              <w:t>男</w:t>
            </w:r>
          </w:p>
        </w:tc>
        <w:tc>
          <w:tcPr>
            <w:tcW w:w="996" w:type="dxa"/>
            <w:gridSpan w:val="2"/>
            <w:noWrap w:val="0"/>
            <w:vAlign w:val="center"/>
          </w:tcPr>
          <w:p>
            <w:pPr>
              <w:spacing w:line="300" w:lineRule="exact"/>
              <w:rPr>
                <w:rFonts w:hint="eastAsia" w:ascii="仿宋_GB2312" w:eastAsia="仿宋_GB2312"/>
              </w:rPr>
            </w:pPr>
            <w:r>
              <w:rPr>
                <w:rFonts w:hint="eastAsia" w:ascii="仿宋_GB2312" w:eastAsia="仿宋_GB2312"/>
              </w:rPr>
              <w:t>出生</w:t>
            </w:r>
          </w:p>
          <w:p>
            <w:pPr>
              <w:spacing w:line="300" w:lineRule="exact"/>
              <w:rPr>
                <w:rFonts w:hint="eastAsia" w:ascii="仿宋_GB2312" w:eastAsia="仿宋_GB2312"/>
              </w:rPr>
            </w:pPr>
            <w:r>
              <w:rPr>
                <w:rFonts w:hint="eastAsia" w:ascii="仿宋_GB2312" w:eastAsia="仿宋_GB2312"/>
              </w:rPr>
              <w:t>年月</w:t>
            </w:r>
          </w:p>
        </w:tc>
        <w:tc>
          <w:tcPr>
            <w:tcW w:w="1094" w:type="dxa"/>
            <w:noWrap w:val="0"/>
            <w:vAlign w:val="center"/>
          </w:tcPr>
          <w:p>
            <w:pPr>
              <w:spacing w:line="300" w:lineRule="exact"/>
              <w:jc w:val="center"/>
              <w:rPr>
                <w:rFonts w:hint="default" w:ascii="仿宋_GB2312" w:eastAsia="仿宋_GB2312"/>
                <w:lang w:val="en-US" w:eastAsia="zh-CN"/>
              </w:rPr>
            </w:pPr>
            <w:r>
              <w:rPr>
                <w:rFonts w:hint="eastAsia" w:ascii="仿宋_GB2312" w:eastAsia="仿宋_GB2312"/>
              </w:rPr>
              <w:t>19</w:t>
            </w:r>
            <w:r>
              <w:rPr>
                <w:rFonts w:hint="eastAsia" w:ascii="仿宋_GB2312" w:eastAsia="仿宋_GB2312"/>
                <w:lang w:val="en-US" w:eastAsia="zh-CN"/>
              </w:rPr>
              <w:t>86.08</w:t>
            </w:r>
          </w:p>
        </w:tc>
        <w:tc>
          <w:tcPr>
            <w:tcW w:w="940" w:type="dxa"/>
            <w:gridSpan w:val="2"/>
            <w:noWrap w:val="0"/>
            <w:vAlign w:val="center"/>
          </w:tcPr>
          <w:p>
            <w:pPr>
              <w:spacing w:line="300" w:lineRule="exact"/>
              <w:jc w:val="center"/>
              <w:rPr>
                <w:rFonts w:hint="eastAsia" w:ascii="仿宋_GB2312" w:eastAsia="仿宋_GB2312"/>
              </w:rPr>
            </w:pPr>
            <w:r>
              <w:rPr>
                <w:rFonts w:hint="eastAsia" w:ascii="仿宋_GB2312" w:eastAsia="仿宋_GB2312"/>
              </w:rPr>
              <w:t>民族</w:t>
            </w:r>
          </w:p>
        </w:tc>
        <w:tc>
          <w:tcPr>
            <w:tcW w:w="730" w:type="dxa"/>
            <w:gridSpan w:val="2"/>
            <w:noWrap w:val="0"/>
            <w:vAlign w:val="center"/>
          </w:tcPr>
          <w:p>
            <w:pPr>
              <w:spacing w:line="300" w:lineRule="exact"/>
              <w:jc w:val="center"/>
              <w:rPr>
                <w:rFonts w:hint="eastAsia" w:ascii="仿宋_GB2312" w:eastAsia="仿宋_GB2312"/>
              </w:rPr>
            </w:pPr>
            <w:r>
              <w:rPr>
                <w:rFonts w:hint="eastAsia" w:ascii="仿宋_GB2312" w:eastAsia="仿宋_GB2312"/>
              </w:rPr>
              <w:t>汉族</w:t>
            </w:r>
          </w:p>
        </w:tc>
        <w:tc>
          <w:tcPr>
            <w:tcW w:w="732" w:type="dxa"/>
            <w:gridSpan w:val="2"/>
            <w:noWrap w:val="0"/>
            <w:vAlign w:val="center"/>
          </w:tcPr>
          <w:p>
            <w:pPr>
              <w:spacing w:line="300" w:lineRule="exact"/>
              <w:rPr>
                <w:rFonts w:hint="eastAsia" w:ascii="仿宋_GB2312" w:eastAsia="仿宋_GB2312"/>
              </w:rPr>
            </w:pPr>
            <w:r>
              <w:rPr>
                <w:rFonts w:hint="eastAsia" w:ascii="仿宋_GB2312" w:eastAsia="仿宋_GB2312"/>
              </w:rPr>
              <w:t>政治</w:t>
            </w:r>
          </w:p>
          <w:p>
            <w:pPr>
              <w:spacing w:line="300" w:lineRule="exact"/>
              <w:rPr>
                <w:rFonts w:hint="eastAsia" w:ascii="仿宋_GB2312" w:eastAsia="仿宋_GB2312"/>
              </w:rPr>
            </w:pPr>
            <w:r>
              <w:rPr>
                <w:rFonts w:hint="eastAsia" w:ascii="仿宋_GB2312" w:eastAsia="仿宋_GB2312"/>
              </w:rPr>
              <w:t>面貌</w:t>
            </w:r>
          </w:p>
        </w:tc>
        <w:tc>
          <w:tcPr>
            <w:tcW w:w="1146" w:type="dxa"/>
            <w:gridSpan w:val="2"/>
            <w:noWrap w:val="0"/>
            <w:vAlign w:val="center"/>
          </w:tcPr>
          <w:p>
            <w:pPr>
              <w:spacing w:line="300" w:lineRule="exact"/>
              <w:jc w:val="center"/>
              <w:rPr>
                <w:rFonts w:hint="eastAsia" w:ascii="仿宋_GB2312" w:eastAsia="仿宋_GB2312"/>
              </w:rPr>
            </w:pPr>
            <w:r>
              <w:rPr>
                <w:rFonts w:hint="eastAsia" w:ascii="仿宋_GB2312" w:eastAsia="仿宋_GB2312"/>
              </w:rPr>
              <w:t>中国共产党党员</w:t>
            </w:r>
          </w:p>
        </w:tc>
        <w:tc>
          <w:tcPr>
            <w:tcW w:w="1088" w:type="dxa"/>
            <w:vMerge w:val="restart"/>
            <w:noWrap w:val="0"/>
            <w:textDirection w:val="tbRlV"/>
            <w:vAlign w:val="center"/>
          </w:tcPr>
          <w:p>
            <w:pPr>
              <w:ind w:left="113" w:right="113"/>
              <w:jc w:val="center"/>
              <w:rPr>
                <w:rFonts w:hint="eastAsia" w:ascii="仿宋_GB2312" w:eastAsia="仿宋_GB2312"/>
              </w:rPr>
            </w:pPr>
            <w:r>
              <w:rPr>
                <w:rFonts w:hint="eastAsia" w:ascii="仿宋_GB2312" w:eastAsia="仿宋_GB2312"/>
              </w:rPr>
              <w:t>承担的科研项目及获奖情况、从事社会服务主要成绩等业绩</w:t>
            </w:r>
          </w:p>
          <w:p>
            <w:pPr>
              <w:ind w:left="113" w:right="113"/>
              <w:jc w:val="center"/>
              <w:rPr>
                <w:rFonts w:hint="eastAsia" w:ascii="仿宋_GB2312" w:eastAsia="仿宋_GB2312"/>
              </w:rPr>
            </w:pPr>
            <w:r>
              <w:rPr>
                <w:rFonts w:hint="eastAsia" w:ascii="仿宋_GB2312" w:eastAsia="仿宋_GB2312"/>
              </w:rPr>
              <w:t>任现职以来发表的主要科研论文（著作）、获得专利、</w:t>
            </w:r>
          </w:p>
        </w:tc>
        <w:tc>
          <w:tcPr>
            <w:tcW w:w="10939" w:type="dxa"/>
            <w:gridSpan w:val="21"/>
            <w:vMerge w:val="restart"/>
            <w:noWrap w:val="0"/>
            <w:vAlign w:val="top"/>
          </w:tcPr>
          <w:p>
            <w:pPr>
              <w:rPr>
                <w:rFonts w:hint="eastAsia" w:ascii="仿宋_GB2312" w:eastAsia="仿宋_GB2312"/>
                <w:b/>
                <w:bCs/>
                <w:color w:val="auto"/>
                <w:sz w:val="18"/>
                <w:szCs w:val="18"/>
              </w:rPr>
            </w:pPr>
            <w:r>
              <w:rPr>
                <w:rFonts w:hint="eastAsia" w:ascii="仿宋_GB2312" w:eastAsia="仿宋_GB2312"/>
                <w:b/>
                <w:bCs/>
                <w:color w:val="auto"/>
                <w:sz w:val="18"/>
                <w:szCs w:val="18"/>
              </w:rPr>
              <w:t>任现职以来公开发表本专业学术论文共</w:t>
            </w:r>
            <w:r>
              <w:rPr>
                <w:rFonts w:hint="eastAsia" w:ascii="仿宋_GB2312" w:eastAsia="仿宋_GB2312"/>
                <w:b/>
                <w:bCs/>
                <w:color w:val="auto"/>
                <w:sz w:val="18"/>
                <w:szCs w:val="18"/>
                <w:lang w:val="en-US" w:eastAsia="zh-CN"/>
              </w:rPr>
              <w:t>12</w:t>
            </w:r>
            <w:r>
              <w:rPr>
                <w:rFonts w:hint="eastAsia" w:ascii="仿宋_GB2312" w:eastAsia="仿宋_GB2312"/>
                <w:b/>
                <w:bCs/>
                <w:color w:val="auto"/>
                <w:sz w:val="18"/>
                <w:szCs w:val="18"/>
              </w:rPr>
              <w:t>篇</w:t>
            </w:r>
            <w:r>
              <w:rPr>
                <w:rFonts w:hint="eastAsia" w:ascii="仿宋_GB2312" w:eastAsia="仿宋_GB2312"/>
                <w:b/>
                <w:bCs/>
                <w:color w:val="auto"/>
                <w:sz w:val="18"/>
                <w:szCs w:val="18"/>
                <w:lang w:eastAsia="zh-CN"/>
              </w:rPr>
              <w:t>，</w:t>
            </w:r>
            <w:r>
              <w:rPr>
                <w:rFonts w:hint="eastAsia" w:ascii="仿宋_GB2312" w:eastAsia="仿宋_GB2312"/>
                <w:b/>
                <w:bCs/>
                <w:color w:val="auto"/>
                <w:sz w:val="18"/>
                <w:szCs w:val="18"/>
              </w:rPr>
              <w:t>其中全国中文核心期刊</w:t>
            </w:r>
            <w:r>
              <w:rPr>
                <w:rFonts w:hint="eastAsia" w:ascii="仿宋_GB2312" w:eastAsia="仿宋_GB2312"/>
                <w:b/>
                <w:bCs/>
                <w:color w:val="auto"/>
                <w:sz w:val="18"/>
                <w:szCs w:val="18"/>
                <w:lang w:val="en-US" w:eastAsia="zh-CN"/>
              </w:rPr>
              <w:t>3</w:t>
            </w:r>
            <w:r>
              <w:rPr>
                <w:rFonts w:hint="eastAsia" w:ascii="仿宋_GB2312" w:eastAsia="仿宋_GB2312"/>
                <w:b/>
                <w:bCs/>
                <w:color w:val="auto"/>
                <w:sz w:val="18"/>
                <w:szCs w:val="18"/>
              </w:rPr>
              <w:t>篇、公开期刊</w:t>
            </w:r>
            <w:r>
              <w:rPr>
                <w:rFonts w:hint="eastAsia" w:ascii="仿宋_GB2312" w:eastAsia="仿宋_GB2312"/>
                <w:b/>
                <w:bCs/>
                <w:color w:val="auto"/>
                <w:sz w:val="18"/>
                <w:szCs w:val="18"/>
                <w:lang w:val="en-US" w:eastAsia="zh-CN"/>
              </w:rPr>
              <w:t>9</w:t>
            </w:r>
            <w:r>
              <w:rPr>
                <w:rFonts w:hint="eastAsia" w:ascii="仿宋_GB2312" w:eastAsia="仿宋_GB2312"/>
                <w:b/>
                <w:bCs/>
                <w:color w:val="auto"/>
                <w:sz w:val="18"/>
                <w:szCs w:val="18"/>
              </w:rPr>
              <w:t>篇；承担省级、市级科研项目共</w:t>
            </w:r>
            <w:r>
              <w:rPr>
                <w:rFonts w:hint="eastAsia" w:ascii="仿宋_GB2312" w:eastAsia="仿宋_GB2312"/>
                <w:b/>
                <w:bCs/>
                <w:color w:val="auto"/>
                <w:sz w:val="18"/>
                <w:szCs w:val="18"/>
                <w:lang w:val="en-US" w:eastAsia="zh-CN"/>
              </w:rPr>
              <w:t>8</w:t>
            </w:r>
            <w:r>
              <w:rPr>
                <w:rFonts w:hint="eastAsia" w:ascii="仿宋_GB2312" w:eastAsia="仿宋_GB2312"/>
                <w:b/>
                <w:bCs/>
                <w:color w:val="auto"/>
                <w:sz w:val="18"/>
                <w:szCs w:val="18"/>
              </w:rPr>
              <w:t>项，</w:t>
            </w:r>
            <w:r>
              <w:rPr>
                <w:rFonts w:hint="eastAsia" w:ascii="仿宋" w:hAnsi="仿宋" w:eastAsia="仿宋"/>
                <w:b/>
                <w:bCs/>
                <w:sz w:val="18"/>
                <w:szCs w:val="18"/>
              </w:rPr>
              <w:t>其中主持共5项（</w:t>
            </w:r>
            <w:r>
              <w:rPr>
                <w:rFonts w:hint="eastAsia" w:ascii="仿宋" w:hAnsi="仿宋" w:eastAsia="仿宋"/>
                <w:b/>
                <w:bCs/>
                <w:sz w:val="18"/>
                <w:szCs w:val="18"/>
                <w:lang w:val="en-US" w:eastAsia="zh-CN"/>
              </w:rPr>
              <w:t>厅</w:t>
            </w:r>
            <w:r>
              <w:rPr>
                <w:rFonts w:hint="eastAsia" w:ascii="仿宋" w:hAnsi="仿宋" w:eastAsia="仿宋"/>
                <w:b/>
                <w:bCs/>
                <w:sz w:val="18"/>
                <w:szCs w:val="18"/>
              </w:rPr>
              <w:t>级</w:t>
            </w:r>
            <w:r>
              <w:rPr>
                <w:rFonts w:hint="eastAsia" w:ascii="仿宋" w:hAnsi="仿宋" w:eastAsia="仿宋"/>
                <w:b/>
                <w:bCs/>
                <w:sz w:val="18"/>
                <w:szCs w:val="18"/>
                <w:lang w:val="en-US" w:eastAsia="zh-CN"/>
              </w:rPr>
              <w:t>1</w:t>
            </w:r>
            <w:r>
              <w:rPr>
                <w:rFonts w:hint="eastAsia" w:ascii="仿宋" w:hAnsi="仿宋" w:eastAsia="仿宋"/>
                <w:b/>
                <w:bCs/>
                <w:sz w:val="18"/>
                <w:szCs w:val="18"/>
              </w:rPr>
              <w:t>项，市级</w:t>
            </w:r>
            <w:r>
              <w:rPr>
                <w:rFonts w:hint="eastAsia" w:ascii="仿宋" w:hAnsi="仿宋" w:eastAsia="仿宋"/>
                <w:b/>
                <w:bCs/>
                <w:sz w:val="18"/>
                <w:szCs w:val="18"/>
                <w:lang w:val="en-US" w:eastAsia="zh-CN"/>
              </w:rPr>
              <w:t>4</w:t>
            </w:r>
            <w:r>
              <w:rPr>
                <w:rFonts w:hint="eastAsia" w:ascii="仿宋" w:hAnsi="仿宋" w:eastAsia="仿宋"/>
                <w:b/>
                <w:bCs/>
                <w:sz w:val="18"/>
                <w:szCs w:val="18"/>
              </w:rPr>
              <w:t>项）</w:t>
            </w:r>
            <w:r>
              <w:rPr>
                <w:rFonts w:hint="eastAsia" w:ascii="仿宋" w:hAnsi="仿宋" w:eastAsia="仿宋"/>
                <w:b/>
                <w:bCs/>
                <w:sz w:val="18"/>
                <w:szCs w:val="18"/>
                <w:lang w:eastAsia="zh-CN"/>
              </w:rPr>
              <w:t>；</w:t>
            </w:r>
            <w:r>
              <w:rPr>
                <w:rFonts w:hint="eastAsia" w:ascii="仿宋_GB2312" w:eastAsia="仿宋_GB2312"/>
                <w:b/>
                <w:bCs/>
                <w:color w:val="auto"/>
                <w:sz w:val="18"/>
                <w:szCs w:val="18"/>
              </w:rPr>
              <w:t>科研获奖共</w:t>
            </w:r>
            <w:r>
              <w:rPr>
                <w:rFonts w:hint="eastAsia" w:ascii="仿宋_GB2312" w:eastAsia="仿宋_GB2312"/>
                <w:b/>
                <w:bCs/>
                <w:color w:val="auto"/>
                <w:sz w:val="18"/>
                <w:szCs w:val="18"/>
                <w:lang w:val="en-US" w:eastAsia="zh-CN"/>
              </w:rPr>
              <w:t>1</w:t>
            </w:r>
            <w:r>
              <w:rPr>
                <w:rFonts w:hint="eastAsia" w:ascii="仿宋_GB2312" w:eastAsia="仿宋_GB2312"/>
                <w:b/>
                <w:bCs/>
                <w:color w:val="auto"/>
                <w:sz w:val="18"/>
                <w:szCs w:val="18"/>
              </w:rPr>
              <w:t>项。</w:t>
            </w:r>
          </w:p>
          <w:p>
            <w:pPr>
              <w:spacing w:line="0" w:lineRule="atLeast"/>
              <w:rPr>
                <w:rFonts w:hint="eastAsia" w:ascii="仿宋_GB2312" w:eastAsia="仿宋_GB2312"/>
                <w:b/>
                <w:bCs/>
                <w:sz w:val="15"/>
                <w:szCs w:val="15"/>
              </w:rPr>
            </w:pPr>
            <w:r>
              <w:rPr>
                <w:rFonts w:hint="eastAsia" w:ascii="仿宋_GB2312" w:hAnsi="宋体" w:eastAsia="仿宋_GB2312"/>
                <w:b/>
                <w:sz w:val="15"/>
                <w:szCs w:val="15"/>
              </w:rPr>
              <w:t>一、论文（</w:t>
            </w:r>
            <w:r>
              <w:rPr>
                <w:rFonts w:hint="eastAsia" w:ascii="仿宋_GB2312" w:eastAsia="仿宋_GB2312"/>
                <w:b/>
                <w:bCs/>
                <w:sz w:val="15"/>
                <w:szCs w:val="15"/>
              </w:rPr>
              <w:t>公开发表论文</w:t>
            </w:r>
            <w:r>
              <w:rPr>
                <w:rFonts w:hint="eastAsia" w:ascii="仿宋_GB2312" w:eastAsia="仿宋_GB2312"/>
                <w:b/>
                <w:bCs/>
                <w:sz w:val="15"/>
                <w:szCs w:val="15"/>
                <w:lang w:val="en-US" w:eastAsia="zh-CN"/>
              </w:rPr>
              <w:t>12</w:t>
            </w:r>
            <w:r>
              <w:rPr>
                <w:rFonts w:hint="eastAsia" w:ascii="仿宋_GB2312" w:eastAsia="仿宋_GB2312"/>
                <w:b/>
                <w:bCs/>
                <w:sz w:val="15"/>
                <w:szCs w:val="15"/>
              </w:rPr>
              <w:t>篇。其中</w:t>
            </w:r>
            <w:r>
              <w:rPr>
                <w:rFonts w:hint="eastAsia" w:ascii="仿宋_GB2312" w:eastAsia="仿宋_GB2312"/>
                <w:b/>
                <w:bCs/>
                <w:sz w:val="15"/>
                <w:szCs w:val="15"/>
                <w:lang w:eastAsia="zh-CN"/>
              </w:rPr>
              <w:t>：</w:t>
            </w:r>
            <w:r>
              <w:rPr>
                <w:rFonts w:hint="eastAsia" w:ascii="仿宋_GB2312" w:eastAsia="仿宋_GB2312"/>
                <w:b/>
                <w:bCs/>
                <w:sz w:val="15"/>
                <w:szCs w:val="15"/>
              </w:rPr>
              <w:t>全国中文核心期刊</w:t>
            </w:r>
            <w:r>
              <w:rPr>
                <w:rFonts w:hint="eastAsia" w:ascii="仿宋_GB2312" w:eastAsia="仿宋_GB2312"/>
                <w:b/>
                <w:bCs/>
                <w:sz w:val="15"/>
                <w:szCs w:val="15"/>
                <w:lang w:val="en-US" w:eastAsia="zh-CN"/>
              </w:rPr>
              <w:t>3</w:t>
            </w:r>
            <w:r>
              <w:rPr>
                <w:rFonts w:hint="eastAsia" w:ascii="仿宋_GB2312" w:eastAsia="仿宋_GB2312"/>
                <w:b/>
                <w:bCs/>
                <w:color w:val="auto"/>
                <w:sz w:val="15"/>
                <w:szCs w:val="15"/>
              </w:rPr>
              <w:t>篇，公开期刊</w:t>
            </w:r>
            <w:r>
              <w:rPr>
                <w:rFonts w:hint="eastAsia" w:ascii="仿宋_GB2312" w:eastAsia="仿宋_GB2312"/>
                <w:b/>
                <w:bCs/>
                <w:color w:val="auto"/>
                <w:sz w:val="15"/>
                <w:szCs w:val="15"/>
                <w:lang w:val="en-US" w:eastAsia="zh-CN"/>
              </w:rPr>
              <w:t>3</w:t>
            </w:r>
            <w:r>
              <w:rPr>
                <w:rFonts w:hint="eastAsia" w:ascii="仿宋_GB2312" w:eastAsia="仿宋_GB2312"/>
                <w:b/>
                <w:bCs/>
                <w:color w:val="auto"/>
                <w:sz w:val="15"/>
                <w:szCs w:val="15"/>
              </w:rPr>
              <w:t>篇；第1作者</w:t>
            </w:r>
            <w:r>
              <w:rPr>
                <w:rFonts w:hint="eastAsia" w:ascii="仿宋_GB2312" w:eastAsia="仿宋_GB2312"/>
                <w:b/>
                <w:bCs/>
                <w:color w:val="auto"/>
                <w:sz w:val="15"/>
                <w:szCs w:val="15"/>
                <w:lang w:val="en-US" w:eastAsia="zh-CN"/>
              </w:rPr>
              <w:t>12</w:t>
            </w:r>
            <w:r>
              <w:rPr>
                <w:rFonts w:hint="eastAsia" w:ascii="仿宋_GB2312" w:eastAsia="仿宋_GB2312"/>
                <w:b/>
                <w:bCs/>
                <w:color w:val="auto"/>
                <w:sz w:val="15"/>
                <w:szCs w:val="15"/>
              </w:rPr>
              <w:t>篇）</w:t>
            </w:r>
          </w:p>
          <w:tbl>
            <w:tblPr>
              <w:tblStyle w:val="7"/>
              <w:tblW w:w="499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177"/>
              <w:gridCol w:w="1661"/>
              <w:gridCol w:w="832"/>
              <w:gridCol w:w="1408"/>
              <w:gridCol w:w="1440"/>
              <w:gridCol w:w="11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952" w:type="pct"/>
                  <w:noWrap w:val="0"/>
                  <w:vAlign w:val="top"/>
                </w:tcPr>
                <w:p>
                  <w:pPr>
                    <w:spacing w:line="0" w:lineRule="atLeast"/>
                    <w:jc w:val="center"/>
                    <w:rPr>
                      <w:rFonts w:hint="eastAsia" w:ascii="仿宋_GB2312" w:eastAsia="仿宋_GB2312"/>
                      <w:b/>
                      <w:bCs/>
                      <w:color w:val="auto"/>
                      <w:sz w:val="15"/>
                      <w:szCs w:val="15"/>
                      <w:lang w:eastAsia="zh-CN"/>
                    </w:rPr>
                  </w:pPr>
                  <w:r>
                    <w:rPr>
                      <w:rFonts w:hint="eastAsia" w:ascii="仿宋_GB2312" w:eastAsia="仿宋_GB2312"/>
                      <w:b/>
                      <w:bCs/>
                      <w:color w:val="auto"/>
                      <w:sz w:val="15"/>
                      <w:szCs w:val="15"/>
                      <w:lang w:eastAsia="zh-CN"/>
                    </w:rPr>
                    <w:t>论文题目</w:t>
                  </w:r>
                </w:p>
              </w:tc>
              <w:tc>
                <w:tcPr>
                  <w:tcW w:w="776" w:type="pct"/>
                  <w:noWrap w:val="0"/>
                  <w:vAlign w:val="top"/>
                </w:tcPr>
                <w:p>
                  <w:pPr>
                    <w:spacing w:line="0" w:lineRule="atLeast"/>
                    <w:jc w:val="center"/>
                    <w:rPr>
                      <w:rFonts w:hint="eastAsia" w:ascii="仿宋_GB2312" w:eastAsia="仿宋_GB2312"/>
                      <w:b/>
                      <w:bCs/>
                      <w:color w:val="auto"/>
                      <w:sz w:val="15"/>
                      <w:szCs w:val="15"/>
                      <w:lang w:eastAsia="zh-CN"/>
                    </w:rPr>
                  </w:pPr>
                  <w:r>
                    <w:rPr>
                      <w:rFonts w:hint="eastAsia" w:ascii="仿宋_GB2312" w:eastAsia="仿宋_GB2312"/>
                      <w:b/>
                      <w:bCs/>
                      <w:color w:val="auto"/>
                      <w:sz w:val="15"/>
                      <w:szCs w:val="15"/>
                      <w:lang w:eastAsia="zh-CN"/>
                    </w:rPr>
                    <w:t>期刊名称</w:t>
                  </w:r>
                </w:p>
              </w:tc>
              <w:tc>
                <w:tcPr>
                  <w:tcW w:w="389" w:type="pct"/>
                  <w:noWrap w:val="0"/>
                  <w:vAlign w:val="top"/>
                </w:tcPr>
                <w:p>
                  <w:pPr>
                    <w:spacing w:line="0" w:lineRule="atLeast"/>
                    <w:jc w:val="center"/>
                    <w:rPr>
                      <w:rFonts w:hint="eastAsia" w:ascii="仿宋_GB2312" w:eastAsia="仿宋_GB2312"/>
                      <w:b/>
                      <w:bCs/>
                      <w:color w:val="auto"/>
                      <w:sz w:val="15"/>
                      <w:szCs w:val="15"/>
                      <w:lang w:eastAsia="zh-CN"/>
                    </w:rPr>
                  </w:pPr>
                  <w:r>
                    <w:rPr>
                      <w:rFonts w:hint="eastAsia" w:ascii="仿宋_GB2312" w:eastAsia="仿宋_GB2312"/>
                      <w:b/>
                      <w:bCs/>
                      <w:color w:val="auto"/>
                      <w:sz w:val="15"/>
                      <w:szCs w:val="15"/>
                      <w:lang w:eastAsia="zh-CN"/>
                    </w:rPr>
                    <w:t>期刊级别</w:t>
                  </w:r>
                </w:p>
              </w:tc>
              <w:tc>
                <w:tcPr>
                  <w:tcW w:w="658" w:type="pct"/>
                  <w:noWrap w:val="0"/>
                  <w:vAlign w:val="top"/>
                </w:tcPr>
                <w:p>
                  <w:pPr>
                    <w:spacing w:line="0" w:lineRule="atLeast"/>
                    <w:jc w:val="center"/>
                    <w:rPr>
                      <w:rFonts w:hint="eastAsia" w:ascii="仿宋_GB2312" w:eastAsia="仿宋_GB2312"/>
                      <w:b/>
                      <w:bCs/>
                      <w:color w:val="auto"/>
                      <w:sz w:val="15"/>
                      <w:szCs w:val="15"/>
                      <w:lang w:eastAsia="zh-CN"/>
                    </w:rPr>
                  </w:pPr>
                  <w:r>
                    <w:rPr>
                      <w:rFonts w:hint="eastAsia" w:ascii="仿宋_GB2312" w:eastAsia="仿宋_GB2312"/>
                      <w:b/>
                      <w:bCs/>
                      <w:color w:val="auto"/>
                      <w:sz w:val="15"/>
                      <w:szCs w:val="15"/>
                      <w:lang w:eastAsia="zh-CN"/>
                    </w:rPr>
                    <w:t>发表刊数</w:t>
                  </w:r>
                </w:p>
              </w:tc>
              <w:tc>
                <w:tcPr>
                  <w:tcW w:w="673" w:type="pct"/>
                  <w:noWrap w:val="0"/>
                  <w:vAlign w:val="top"/>
                </w:tcPr>
                <w:p>
                  <w:pPr>
                    <w:spacing w:line="0" w:lineRule="atLeast"/>
                    <w:jc w:val="center"/>
                    <w:rPr>
                      <w:rFonts w:hint="eastAsia" w:ascii="仿宋_GB2312" w:eastAsia="仿宋_GB2312"/>
                      <w:b/>
                      <w:bCs/>
                      <w:color w:val="auto"/>
                      <w:sz w:val="15"/>
                      <w:szCs w:val="15"/>
                      <w:lang w:eastAsia="zh-CN"/>
                    </w:rPr>
                  </w:pPr>
                  <w:r>
                    <w:rPr>
                      <w:rFonts w:hint="eastAsia" w:ascii="仿宋_GB2312" w:eastAsia="仿宋_GB2312"/>
                      <w:b/>
                      <w:bCs/>
                      <w:color w:val="auto"/>
                      <w:sz w:val="15"/>
                      <w:szCs w:val="15"/>
                      <w:lang w:eastAsia="zh-CN"/>
                    </w:rPr>
                    <w:t>排名</w:t>
                  </w:r>
                </w:p>
              </w:tc>
              <w:tc>
                <w:tcPr>
                  <w:tcW w:w="550" w:type="pct"/>
                  <w:noWrap w:val="0"/>
                  <w:vAlign w:val="top"/>
                </w:tcPr>
                <w:p>
                  <w:pPr>
                    <w:spacing w:line="0" w:lineRule="atLeast"/>
                    <w:jc w:val="center"/>
                    <w:rPr>
                      <w:rFonts w:hint="default" w:ascii="仿宋_GB2312" w:eastAsia="仿宋_GB2312"/>
                      <w:b/>
                      <w:bCs/>
                      <w:color w:val="auto"/>
                      <w:sz w:val="15"/>
                      <w:szCs w:val="15"/>
                      <w:lang w:val="en-US" w:eastAsia="zh-CN"/>
                    </w:rPr>
                  </w:pPr>
                  <w:r>
                    <w:rPr>
                      <w:rFonts w:hint="eastAsia" w:ascii="仿宋_GB2312" w:eastAsia="仿宋_GB2312"/>
                      <w:b/>
                      <w:bCs/>
                      <w:color w:val="auto"/>
                      <w:sz w:val="15"/>
                      <w:szCs w:val="15"/>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952" w:type="pct"/>
                  <w:noWrap w:val="0"/>
                  <w:vAlign w:val="center"/>
                </w:tcPr>
                <w:p>
                  <w:pPr>
                    <w:spacing w:line="0" w:lineRule="atLeast"/>
                    <w:rPr>
                      <w:rFonts w:hint="eastAsia" w:ascii="仿宋_GB2312" w:eastAsia="仿宋_GB2312"/>
                      <w:sz w:val="15"/>
                      <w:szCs w:val="15"/>
                      <w:lang w:val="en-US" w:eastAsia="zh-CN"/>
                    </w:rPr>
                  </w:pPr>
                  <w:r>
                    <w:rPr>
                      <w:rFonts w:hint="default" w:ascii="仿宋_GB2312" w:eastAsia="仿宋_GB2312"/>
                      <w:sz w:val="15"/>
                      <w:szCs w:val="15"/>
                      <w:lang w:val="en-US" w:eastAsia="zh-CN"/>
                    </w:rPr>
                    <w:t>Research on VSG Energy Storage Control Strategy Based on Artificial Fish Algorithm</w:t>
                  </w:r>
                </w:p>
              </w:tc>
              <w:tc>
                <w:tcPr>
                  <w:tcW w:w="776"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AIAM</w:t>
                  </w:r>
                </w:p>
              </w:tc>
              <w:tc>
                <w:tcPr>
                  <w:tcW w:w="389"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EI</w:t>
                  </w:r>
                </w:p>
              </w:tc>
              <w:tc>
                <w:tcPr>
                  <w:tcW w:w="658"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2022.10</w:t>
                  </w:r>
                </w:p>
              </w:tc>
              <w:tc>
                <w:tcPr>
                  <w:tcW w:w="673"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独撰</w:t>
                  </w:r>
                </w:p>
              </w:tc>
              <w:tc>
                <w:tcPr>
                  <w:tcW w:w="550" w:type="pct"/>
                  <w:noWrap w:val="0"/>
                  <w:vAlign w:val="top"/>
                </w:tcPr>
                <w:p>
                  <w:pPr>
                    <w:spacing w:line="0" w:lineRule="atLeast"/>
                    <w:rPr>
                      <w:rFonts w:hint="eastAsia" w:ascii="仿宋_GB2312" w:eastAsia="仿宋_GB2312"/>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952" w:type="pct"/>
                  <w:noWrap w:val="0"/>
                  <w:vAlign w:val="center"/>
                </w:tcPr>
                <w:p>
                  <w:pPr>
                    <w:spacing w:line="0" w:lineRule="atLeast"/>
                    <w:rPr>
                      <w:rFonts w:hint="default" w:ascii="仿宋_GB2312" w:eastAsia="仿宋_GB2312"/>
                      <w:sz w:val="15"/>
                      <w:szCs w:val="15"/>
                      <w:lang w:val="en-US" w:eastAsia="zh-CN"/>
                    </w:rPr>
                  </w:pPr>
                  <w:r>
                    <w:rPr>
                      <w:rFonts w:hint="default" w:ascii="仿宋_GB2312" w:eastAsia="仿宋_GB2312"/>
                      <w:sz w:val="15"/>
                      <w:szCs w:val="15"/>
                      <w:lang w:val="en-US" w:eastAsia="zh-CN"/>
                    </w:rPr>
                    <w:t>Prediction and regression analysis of trans-Himalayan new energy development trends based on Logistic model</w:t>
                  </w:r>
                </w:p>
              </w:tc>
              <w:tc>
                <w:tcPr>
                  <w:tcW w:w="776"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ICESE</w:t>
                  </w:r>
                </w:p>
              </w:tc>
              <w:tc>
                <w:tcPr>
                  <w:tcW w:w="389"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EI</w:t>
                  </w:r>
                </w:p>
              </w:tc>
              <w:tc>
                <w:tcPr>
                  <w:tcW w:w="658"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2022.09</w:t>
                  </w:r>
                </w:p>
              </w:tc>
              <w:tc>
                <w:tcPr>
                  <w:tcW w:w="673"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独撰</w:t>
                  </w:r>
                </w:p>
              </w:tc>
              <w:tc>
                <w:tcPr>
                  <w:tcW w:w="550" w:type="pct"/>
                  <w:noWrap w:val="0"/>
                  <w:vAlign w:val="top"/>
                </w:tcPr>
                <w:p>
                  <w:pPr>
                    <w:spacing w:line="0" w:lineRule="atLeast"/>
                    <w:rPr>
                      <w:rFonts w:hint="eastAsia" w:ascii="仿宋_GB2312" w:eastAsia="仿宋_GB2312"/>
                      <w:b/>
                      <w:bCs/>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952" w:type="pct"/>
                  <w:noWrap w:val="0"/>
                  <w:vAlign w:val="center"/>
                </w:tcPr>
                <w:p>
                  <w:pPr>
                    <w:spacing w:line="0" w:lineRule="atLeast"/>
                    <w:rPr>
                      <w:rFonts w:hint="eastAsia" w:ascii="仿宋_GB2312" w:eastAsia="仿宋_GB2312"/>
                      <w:sz w:val="15"/>
                      <w:szCs w:val="15"/>
                      <w:lang w:val="en-US" w:eastAsia="zh-CN"/>
                    </w:rPr>
                  </w:pPr>
                  <w:r>
                    <w:rPr>
                      <w:rFonts w:hint="eastAsia" w:ascii="仿宋_GB2312" w:eastAsia="仿宋_GB2312"/>
                      <w:sz w:val="15"/>
                      <w:szCs w:val="15"/>
                      <w:lang w:val="en-US" w:eastAsia="zh-CN"/>
                    </w:rPr>
                    <w:t>Analysis of the necessity of improving cross-cultural organization and communication ability</w:t>
                  </w:r>
                </w:p>
              </w:tc>
              <w:tc>
                <w:tcPr>
                  <w:tcW w:w="776"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Journal of Sociology and Ethnology</w:t>
                  </w:r>
                </w:p>
              </w:tc>
              <w:tc>
                <w:tcPr>
                  <w:tcW w:w="389"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公开期刊</w:t>
                  </w:r>
                </w:p>
              </w:tc>
              <w:tc>
                <w:tcPr>
                  <w:tcW w:w="658" w:type="pct"/>
                  <w:noWrap w:val="0"/>
                  <w:vAlign w:val="center"/>
                </w:tcPr>
                <w:p>
                  <w:pPr>
                    <w:spacing w:line="0" w:lineRule="atLeast"/>
                    <w:jc w:val="center"/>
                    <w:rPr>
                      <w:rFonts w:hint="eastAsia" w:ascii="仿宋_GB2312" w:eastAsia="仿宋_GB2312"/>
                      <w:sz w:val="15"/>
                      <w:szCs w:val="15"/>
                      <w:lang w:val="en-US" w:eastAsia="zh-CN"/>
                    </w:rPr>
                  </w:pPr>
                  <w:r>
                    <w:rPr>
                      <w:rFonts w:hint="default" w:ascii="仿宋_GB2312" w:eastAsia="仿宋_GB2312"/>
                      <w:sz w:val="15"/>
                      <w:szCs w:val="15"/>
                      <w:lang w:val="en-US" w:eastAsia="zh-CN"/>
                    </w:rPr>
                    <w:t>2023</w:t>
                  </w:r>
                  <w:r>
                    <w:rPr>
                      <w:rFonts w:hint="eastAsia" w:ascii="仿宋_GB2312" w:eastAsia="仿宋_GB2312"/>
                      <w:sz w:val="15"/>
                      <w:szCs w:val="15"/>
                      <w:lang w:val="en-US" w:eastAsia="zh-CN"/>
                    </w:rPr>
                    <w:t>.</w:t>
                  </w:r>
                  <w:r>
                    <w:rPr>
                      <w:rFonts w:hint="default" w:ascii="仿宋_GB2312" w:eastAsia="仿宋_GB2312"/>
                      <w:sz w:val="15"/>
                      <w:szCs w:val="15"/>
                      <w:lang w:val="en-US" w:eastAsia="zh-CN"/>
                    </w:rPr>
                    <w:t>01</w:t>
                  </w:r>
                </w:p>
              </w:tc>
              <w:tc>
                <w:tcPr>
                  <w:tcW w:w="673"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独撰</w:t>
                  </w:r>
                </w:p>
              </w:tc>
              <w:tc>
                <w:tcPr>
                  <w:tcW w:w="550" w:type="pct"/>
                  <w:noWrap w:val="0"/>
                  <w:vAlign w:val="top"/>
                </w:tcPr>
                <w:p>
                  <w:pPr>
                    <w:spacing w:line="0" w:lineRule="atLeast"/>
                    <w:rPr>
                      <w:rFonts w:hint="eastAsia" w:ascii="仿宋_GB2312" w:eastAsia="仿宋_GB2312"/>
                      <w:b/>
                      <w:bCs/>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952" w:type="pct"/>
                  <w:noWrap w:val="0"/>
                  <w:vAlign w:val="center"/>
                </w:tcPr>
                <w:p>
                  <w:pPr>
                    <w:spacing w:line="0" w:lineRule="atLeast"/>
                    <w:rPr>
                      <w:rFonts w:hint="eastAsia" w:ascii="仿宋_GB2312" w:eastAsia="仿宋_GB2312"/>
                      <w:sz w:val="15"/>
                      <w:szCs w:val="15"/>
                      <w:lang w:val="en-US" w:eastAsia="zh-CN"/>
                    </w:rPr>
                  </w:pPr>
                  <w:r>
                    <w:rPr>
                      <w:rFonts w:hint="default" w:ascii="仿宋_GB2312" w:eastAsia="仿宋_GB2312"/>
                      <w:sz w:val="15"/>
                      <w:szCs w:val="15"/>
                      <w:lang w:val="en-US" w:eastAsia="zh-CN"/>
                    </w:rPr>
                    <w:t>以实现双碳为目标的乐山绿色低碳产业发展路径研究</w:t>
                  </w:r>
                </w:p>
              </w:tc>
              <w:tc>
                <w:tcPr>
                  <w:tcW w:w="776"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决策咨询</w:t>
                  </w:r>
                </w:p>
              </w:tc>
              <w:tc>
                <w:tcPr>
                  <w:tcW w:w="389"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公开期刊</w:t>
                  </w:r>
                </w:p>
              </w:tc>
              <w:tc>
                <w:tcPr>
                  <w:tcW w:w="658" w:type="pct"/>
                  <w:noWrap w:val="0"/>
                  <w:vAlign w:val="center"/>
                </w:tcPr>
                <w:p>
                  <w:pPr>
                    <w:spacing w:line="0" w:lineRule="atLeast"/>
                    <w:jc w:val="center"/>
                    <w:rPr>
                      <w:rFonts w:hint="eastAsia" w:ascii="仿宋_GB2312" w:eastAsia="仿宋_GB2312"/>
                      <w:sz w:val="15"/>
                      <w:szCs w:val="15"/>
                      <w:lang w:val="en-US" w:eastAsia="zh-CN"/>
                    </w:rPr>
                  </w:pPr>
                  <w:r>
                    <w:rPr>
                      <w:rFonts w:hint="default" w:ascii="仿宋_GB2312" w:eastAsia="仿宋_GB2312"/>
                      <w:sz w:val="15"/>
                      <w:szCs w:val="15"/>
                      <w:lang w:val="en-US" w:eastAsia="zh-CN"/>
                    </w:rPr>
                    <w:t>2022</w:t>
                  </w:r>
                  <w:r>
                    <w:rPr>
                      <w:rFonts w:hint="eastAsia" w:ascii="仿宋_GB2312" w:eastAsia="仿宋_GB2312"/>
                      <w:sz w:val="15"/>
                      <w:szCs w:val="15"/>
                      <w:lang w:val="en-US" w:eastAsia="zh-CN"/>
                    </w:rPr>
                    <w:t>.</w:t>
                  </w:r>
                  <w:r>
                    <w:rPr>
                      <w:rFonts w:hint="default" w:ascii="仿宋_GB2312" w:eastAsia="仿宋_GB2312"/>
                      <w:sz w:val="15"/>
                      <w:szCs w:val="15"/>
                      <w:lang w:val="en-US" w:eastAsia="zh-CN"/>
                    </w:rPr>
                    <w:t>03</w:t>
                  </w:r>
                </w:p>
              </w:tc>
              <w:tc>
                <w:tcPr>
                  <w:tcW w:w="673"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第一作者</w:t>
                  </w:r>
                </w:p>
              </w:tc>
              <w:tc>
                <w:tcPr>
                  <w:tcW w:w="550" w:type="pct"/>
                  <w:noWrap w:val="0"/>
                  <w:vAlign w:val="top"/>
                </w:tcPr>
                <w:p>
                  <w:pPr>
                    <w:spacing w:line="0" w:lineRule="atLeast"/>
                    <w:rPr>
                      <w:rFonts w:hint="eastAsia" w:ascii="仿宋_GB2312" w:eastAsia="仿宋_GB2312"/>
                      <w:b/>
                      <w:bCs/>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952" w:type="pct"/>
                  <w:noWrap w:val="0"/>
                  <w:vAlign w:val="center"/>
                </w:tcPr>
                <w:p>
                  <w:pPr>
                    <w:spacing w:line="0" w:lineRule="atLeast"/>
                    <w:rPr>
                      <w:rFonts w:hint="eastAsia" w:ascii="仿宋_GB2312" w:eastAsia="仿宋_GB2312"/>
                      <w:sz w:val="15"/>
                      <w:szCs w:val="15"/>
                      <w:lang w:val="en-US" w:eastAsia="zh-CN"/>
                    </w:rPr>
                  </w:pPr>
                  <w:r>
                    <w:rPr>
                      <w:rFonts w:hint="eastAsia" w:ascii="仿宋_GB2312" w:eastAsia="仿宋_GB2312"/>
                      <w:sz w:val="15"/>
                      <w:szCs w:val="15"/>
                      <w:lang w:val="en-US" w:eastAsia="zh-CN"/>
                    </w:rPr>
                    <w:t>Take Energy Storage Materials Technology as an Example to Study the Internationalization of 1 + X Certificate</w:t>
                  </w:r>
                </w:p>
              </w:tc>
              <w:tc>
                <w:tcPr>
                  <w:tcW w:w="776"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Advances in Vocational and Technical Education</w:t>
                  </w:r>
                </w:p>
              </w:tc>
              <w:tc>
                <w:tcPr>
                  <w:tcW w:w="389"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公开期刊</w:t>
                  </w:r>
                </w:p>
              </w:tc>
              <w:tc>
                <w:tcPr>
                  <w:tcW w:w="658" w:type="pct"/>
                  <w:noWrap w:val="0"/>
                  <w:vAlign w:val="center"/>
                </w:tcPr>
                <w:p>
                  <w:pPr>
                    <w:spacing w:line="0" w:lineRule="atLeast"/>
                    <w:jc w:val="center"/>
                    <w:rPr>
                      <w:rFonts w:hint="eastAsia" w:ascii="仿宋_GB2312" w:eastAsia="仿宋_GB2312"/>
                      <w:sz w:val="15"/>
                      <w:szCs w:val="15"/>
                      <w:lang w:val="en-US" w:eastAsia="zh-CN"/>
                    </w:rPr>
                  </w:pPr>
                  <w:r>
                    <w:rPr>
                      <w:rFonts w:hint="default" w:ascii="仿宋_GB2312" w:eastAsia="仿宋_GB2312"/>
                      <w:sz w:val="15"/>
                      <w:szCs w:val="15"/>
                      <w:lang w:val="en-US" w:eastAsia="zh-CN"/>
                    </w:rPr>
                    <w:t>2022</w:t>
                  </w:r>
                  <w:r>
                    <w:rPr>
                      <w:rFonts w:hint="eastAsia" w:ascii="仿宋_GB2312" w:eastAsia="仿宋_GB2312"/>
                      <w:sz w:val="15"/>
                      <w:szCs w:val="15"/>
                      <w:lang w:val="en-US" w:eastAsia="zh-CN"/>
                    </w:rPr>
                    <w:t>.</w:t>
                  </w:r>
                  <w:r>
                    <w:rPr>
                      <w:rFonts w:hint="default" w:ascii="仿宋_GB2312" w:eastAsia="仿宋_GB2312"/>
                      <w:sz w:val="15"/>
                      <w:szCs w:val="15"/>
                      <w:lang w:val="en-US" w:eastAsia="zh-CN"/>
                    </w:rPr>
                    <w:t>03</w:t>
                  </w:r>
                </w:p>
              </w:tc>
              <w:tc>
                <w:tcPr>
                  <w:tcW w:w="673"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独撰</w:t>
                  </w:r>
                </w:p>
              </w:tc>
              <w:tc>
                <w:tcPr>
                  <w:tcW w:w="550" w:type="pct"/>
                  <w:noWrap w:val="0"/>
                  <w:vAlign w:val="top"/>
                </w:tcPr>
                <w:p>
                  <w:pPr>
                    <w:spacing w:line="0" w:lineRule="atLeast"/>
                    <w:rPr>
                      <w:rFonts w:hint="eastAsia" w:ascii="仿宋_GB2312" w:eastAsia="仿宋_GB2312"/>
                      <w:b/>
                      <w:bCs/>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952" w:type="pct"/>
                  <w:noWrap w:val="0"/>
                  <w:vAlign w:val="center"/>
                </w:tcPr>
                <w:p>
                  <w:pPr>
                    <w:spacing w:line="0" w:lineRule="atLeast"/>
                    <w:rPr>
                      <w:rFonts w:hint="eastAsia" w:ascii="仿宋_GB2312" w:eastAsia="仿宋_GB2312"/>
                      <w:sz w:val="15"/>
                      <w:szCs w:val="15"/>
                      <w:lang w:val="en-US" w:eastAsia="zh-CN"/>
                    </w:rPr>
                  </w:pPr>
                  <w:r>
                    <w:rPr>
                      <w:rFonts w:hint="default" w:ascii="仿宋_GB2312" w:eastAsia="仿宋_GB2312"/>
                      <w:sz w:val="15"/>
                      <w:szCs w:val="15"/>
                      <w:lang w:val="en-US" w:eastAsia="zh-CN"/>
                    </w:rPr>
                    <w:t>基于虚拟同步发电机的新能源电网控制策略研究</w:t>
                  </w:r>
                </w:p>
              </w:tc>
              <w:tc>
                <w:tcPr>
                  <w:tcW w:w="776"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光源与照明</w:t>
                  </w:r>
                </w:p>
              </w:tc>
              <w:tc>
                <w:tcPr>
                  <w:tcW w:w="389"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公开期刊</w:t>
                  </w:r>
                </w:p>
              </w:tc>
              <w:tc>
                <w:tcPr>
                  <w:tcW w:w="658" w:type="pct"/>
                  <w:noWrap w:val="0"/>
                  <w:vAlign w:val="center"/>
                </w:tcPr>
                <w:p>
                  <w:pPr>
                    <w:spacing w:line="0" w:lineRule="atLeast"/>
                    <w:jc w:val="center"/>
                    <w:rPr>
                      <w:rFonts w:hint="eastAsia" w:ascii="仿宋_GB2312" w:eastAsia="仿宋_GB2312"/>
                      <w:sz w:val="15"/>
                      <w:szCs w:val="15"/>
                      <w:lang w:val="en-US" w:eastAsia="zh-CN"/>
                    </w:rPr>
                  </w:pPr>
                  <w:r>
                    <w:rPr>
                      <w:rFonts w:hint="default" w:ascii="仿宋_GB2312" w:eastAsia="仿宋_GB2312"/>
                      <w:sz w:val="15"/>
                      <w:szCs w:val="15"/>
                      <w:lang w:val="en-US" w:eastAsia="zh-CN"/>
                    </w:rPr>
                    <w:t>2022</w:t>
                  </w:r>
                  <w:r>
                    <w:rPr>
                      <w:rFonts w:hint="eastAsia" w:ascii="仿宋_GB2312" w:eastAsia="仿宋_GB2312"/>
                      <w:sz w:val="15"/>
                      <w:szCs w:val="15"/>
                      <w:lang w:val="en-US" w:eastAsia="zh-CN"/>
                    </w:rPr>
                    <w:t>.</w:t>
                  </w:r>
                  <w:r>
                    <w:rPr>
                      <w:rFonts w:hint="default" w:ascii="仿宋_GB2312" w:eastAsia="仿宋_GB2312"/>
                      <w:sz w:val="15"/>
                      <w:szCs w:val="15"/>
                      <w:lang w:val="en-US" w:eastAsia="zh-CN"/>
                    </w:rPr>
                    <w:t>01</w:t>
                  </w:r>
                </w:p>
              </w:tc>
              <w:tc>
                <w:tcPr>
                  <w:tcW w:w="673"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独撰</w:t>
                  </w:r>
                </w:p>
              </w:tc>
              <w:tc>
                <w:tcPr>
                  <w:tcW w:w="550" w:type="pct"/>
                  <w:noWrap w:val="0"/>
                  <w:vAlign w:val="top"/>
                </w:tcPr>
                <w:p>
                  <w:pPr>
                    <w:spacing w:line="0" w:lineRule="atLeast"/>
                    <w:rPr>
                      <w:rFonts w:hint="eastAsia" w:ascii="仿宋_GB2312" w:eastAsia="仿宋_GB2312"/>
                      <w:b/>
                      <w:bCs/>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952" w:type="pct"/>
                  <w:noWrap w:val="0"/>
                  <w:vAlign w:val="center"/>
                </w:tcPr>
                <w:p>
                  <w:pPr>
                    <w:spacing w:line="0" w:lineRule="atLeast"/>
                    <w:rPr>
                      <w:rFonts w:hint="eastAsia" w:ascii="仿宋_GB2312" w:eastAsia="仿宋_GB2312"/>
                      <w:sz w:val="15"/>
                      <w:szCs w:val="15"/>
                      <w:lang w:val="en-US" w:eastAsia="zh-CN"/>
                    </w:rPr>
                  </w:pPr>
                  <w:r>
                    <w:rPr>
                      <w:rFonts w:hint="default" w:ascii="仿宋_GB2312" w:eastAsia="仿宋_GB2312"/>
                      <w:sz w:val="15"/>
                      <w:szCs w:val="15"/>
                      <w:lang w:val="en-US" w:eastAsia="zh-CN"/>
                    </w:rPr>
                    <w:t>Analysis on the Integrated Development of New Energy Industry and Vocational Education</w:t>
                  </w:r>
                </w:p>
              </w:tc>
              <w:tc>
                <w:tcPr>
                  <w:tcW w:w="776"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Advances in Vocational and Technical Education</w:t>
                  </w:r>
                </w:p>
              </w:tc>
              <w:tc>
                <w:tcPr>
                  <w:tcW w:w="389"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公开期刊</w:t>
                  </w:r>
                </w:p>
              </w:tc>
              <w:tc>
                <w:tcPr>
                  <w:tcW w:w="658" w:type="pct"/>
                  <w:noWrap w:val="0"/>
                  <w:vAlign w:val="center"/>
                </w:tcPr>
                <w:p>
                  <w:pPr>
                    <w:spacing w:line="0" w:lineRule="atLeast"/>
                    <w:jc w:val="center"/>
                    <w:rPr>
                      <w:rFonts w:hint="eastAsia" w:ascii="仿宋_GB2312" w:eastAsia="仿宋_GB2312"/>
                      <w:sz w:val="15"/>
                      <w:szCs w:val="15"/>
                      <w:lang w:val="en-US" w:eastAsia="zh-CN"/>
                    </w:rPr>
                  </w:pPr>
                  <w:r>
                    <w:rPr>
                      <w:rFonts w:hint="default" w:ascii="仿宋_GB2312" w:eastAsia="仿宋_GB2312"/>
                      <w:sz w:val="15"/>
                      <w:szCs w:val="15"/>
                      <w:lang w:val="en-US" w:eastAsia="zh-CN"/>
                    </w:rPr>
                    <w:t>2023</w:t>
                  </w:r>
                  <w:r>
                    <w:rPr>
                      <w:rFonts w:hint="eastAsia" w:ascii="仿宋_GB2312" w:eastAsia="仿宋_GB2312"/>
                      <w:sz w:val="15"/>
                      <w:szCs w:val="15"/>
                      <w:lang w:val="en-US" w:eastAsia="zh-CN"/>
                    </w:rPr>
                    <w:t>.</w:t>
                  </w:r>
                  <w:r>
                    <w:rPr>
                      <w:rFonts w:hint="default" w:ascii="仿宋_GB2312" w:eastAsia="仿宋_GB2312"/>
                      <w:sz w:val="15"/>
                      <w:szCs w:val="15"/>
                      <w:lang w:val="en-US" w:eastAsia="zh-CN"/>
                    </w:rPr>
                    <w:t>08</w:t>
                  </w:r>
                </w:p>
              </w:tc>
              <w:tc>
                <w:tcPr>
                  <w:tcW w:w="673"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独撰</w:t>
                  </w:r>
                </w:p>
              </w:tc>
              <w:tc>
                <w:tcPr>
                  <w:tcW w:w="550" w:type="pct"/>
                  <w:noWrap w:val="0"/>
                  <w:vAlign w:val="top"/>
                </w:tcPr>
                <w:p>
                  <w:pPr>
                    <w:spacing w:line="0" w:lineRule="atLeast"/>
                    <w:rPr>
                      <w:rFonts w:hint="eastAsia" w:ascii="仿宋_GB2312" w:eastAsia="仿宋_GB2312"/>
                      <w:b/>
                      <w:bCs/>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952" w:type="pct"/>
                  <w:noWrap w:val="0"/>
                  <w:vAlign w:val="center"/>
                </w:tcPr>
                <w:p>
                  <w:pPr>
                    <w:spacing w:line="0" w:lineRule="atLeast"/>
                    <w:rPr>
                      <w:rFonts w:hint="eastAsia" w:ascii="仿宋_GB2312" w:eastAsia="仿宋_GB2312"/>
                      <w:sz w:val="15"/>
                      <w:szCs w:val="15"/>
                      <w:lang w:val="en-US" w:eastAsia="zh-CN"/>
                    </w:rPr>
                  </w:pPr>
                  <w:r>
                    <w:rPr>
                      <w:rFonts w:hint="eastAsia" w:ascii="仿宋_GB2312" w:eastAsia="仿宋_GB2312"/>
                      <w:sz w:val="15"/>
                      <w:szCs w:val="15"/>
                      <w:lang w:val="en-US" w:eastAsia="zh-CN"/>
                    </w:rPr>
                    <w:t>Study on the Absorption Capacity of Distribution Network with Distributed Power Supply Based on Improved AFSA</w:t>
                  </w:r>
                </w:p>
              </w:tc>
              <w:tc>
                <w:tcPr>
                  <w:tcW w:w="776"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IPEC</w:t>
                  </w:r>
                </w:p>
              </w:tc>
              <w:tc>
                <w:tcPr>
                  <w:tcW w:w="389"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EI</w:t>
                  </w:r>
                </w:p>
              </w:tc>
              <w:tc>
                <w:tcPr>
                  <w:tcW w:w="658"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2022.04</w:t>
                  </w:r>
                </w:p>
              </w:tc>
              <w:tc>
                <w:tcPr>
                  <w:tcW w:w="673" w:type="pct"/>
                  <w:noWrap w:val="0"/>
                  <w:vAlign w:val="center"/>
                </w:tcPr>
                <w:p>
                  <w:pPr>
                    <w:spacing w:line="0" w:lineRule="atLeast"/>
                    <w:jc w:val="center"/>
                    <w:rPr>
                      <w:rFonts w:hint="eastAsia" w:ascii="仿宋_GB2312" w:eastAsia="仿宋_GB2312"/>
                      <w:sz w:val="15"/>
                      <w:szCs w:val="15"/>
                      <w:lang w:val="en-US" w:eastAsia="zh-CN"/>
                    </w:rPr>
                  </w:pPr>
                  <w:r>
                    <w:rPr>
                      <w:rFonts w:hint="eastAsia" w:ascii="仿宋_GB2312" w:eastAsia="仿宋_GB2312"/>
                      <w:sz w:val="15"/>
                      <w:szCs w:val="15"/>
                      <w:lang w:val="en-US" w:eastAsia="zh-CN"/>
                    </w:rPr>
                    <w:t>独撰</w:t>
                  </w:r>
                </w:p>
              </w:tc>
              <w:tc>
                <w:tcPr>
                  <w:tcW w:w="550" w:type="pct"/>
                  <w:noWrap w:val="0"/>
                  <w:vAlign w:val="top"/>
                </w:tcPr>
                <w:p>
                  <w:pPr>
                    <w:spacing w:line="0" w:lineRule="atLeast"/>
                    <w:rPr>
                      <w:rFonts w:hint="eastAsia" w:ascii="仿宋_GB2312" w:eastAsia="仿宋_GB2312"/>
                      <w:b/>
                      <w:bCs/>
                      <w:sz w:val="15"/>
                      <w:szCs w:val="15"/>
                    </w:rPr>
                  </w:pPr>
                </w:p>
              </w:tc>
            </w:tr>
          </w:tbl>
          <w:p>
            <w:pPr>
              <w:numPr>
                <w:ilvl w:val="0"/>
                <w:numId w:val="0"/>
              </w:numPr>
              <w:spacing w:line="0" w:lineRule="atLeast"/>
              <w:rPr>
                <w:rFonts w:hint="eastAsia" w:ascii="仿宋_GB2312" w:eastAsia="仿宋_GB2312"/>
                <w:b/>
                <w:bCs/>
                <w:color w:val="auto"/>
                <w:sz w:val="15"/>
                <w:szCs w:val="15"/>
              </w:rPr>
            </w:pPr>
            <w:r>
              <w:rPr>
                <w:rFonts w:hint="eastAsia" w:ascii="仿宋_GB2312" w:hAnsi="宋体" w:eastAsia="仿宋_GB2312"/>
                <w:b/>
                <w:spacing w:val="10"/>
                <w:sz w:val="15"/>
                <w:szCs w:val="15"/>
                <w:lang w:val="en-US" w:eastAsia="zh-CN"/>
              </w:rPr>
              <w:t>二、</w:t>
            </w:r>
            <w:r>
              <w:rPr>
                <w:rFonts w:hint="eastAsia" w:ascii="仿宋_GB2312" w:hAnsi="宋体" w:eastAsia="仿宋_GB2312"/>
                <w:b/>
                <w:spacing w:val="10"/>
                <w:sz w:val="15"/>
                <w:szCs w:val="15"/>
              </w:rPr>
              <w:t>科研</w:t>
            </w:r>
            <w:r>
              <w:rPr>
                <w:rFonts w:hint="eastAsia" w:ascii="仿宋_GB2312" w:hAnsi="宋体" w:eastAsia="仿宋_GB2312"/>
                <w:b/>
                <w:spacing w:val="10"/>
                <w:sz w:val="15"/>
                <w:szCs w:val="15"/>
                <w:lang w:eastAsia="zh-CN"/>
              </w:rPr>
              <w:t>项目</w:t>
            </w:r>
            <w:r>
              <w:rPr>
                <w:rFonts w:hint="eastAsia" w:ascii="仿宋_GB2312" w:hAnsi="宋体" w:eastAsia="仿宋_GB2312"/>
                <w:b/>
                <w:color w:val="auto"/>
                <w:spacing w:val="10"/>
                <w:sz w:val="15"/>
                <w:szCs w:val="15"/>
              </w:rPr>
              <w:t>（</w:t>
            </w:r>
            <w:r>
              <w:rPr>
                <w:rFonts w:hint="eastAsia" w:ascii="仿宋_GB2312" w:eastAsia="仿宋_GB2312"/>
                <w:b/>
                <w:bCs/>
                <w:color w:val="auto"/>
                <w:sz w:val="15"/>
                <w:szCs w:val="15"/>
              </w:rPr>
              <w:t>承担省级、市级、院级科研项目共</w:t>
            </w:r>
            <w:r>
              <w:rPr>
                <w:rFonts w:hint="eastAsia" w:ascii="仿宋_GB2312" w:eastAsia="仿宋_GB2312"/>
                <w:b/>
                <w:bCs/>
                <w:color w:val="auto"/>
                <w:sz w:val="15"/>
                <w:szCs w:val="15"/>
                <w:lang w:val="en-US" w:eastAsia="zh-CN"/>
              </w:rPr>
              <w:t>7</w:t>
            </w:r>
            <w:r>
              <w:rPr>
                <w:rFonts w:hint="eastAsia" w:ascii="仿宋_GB2312" w:eastAsia="仿宋_GB2312"/>
                <w:b/>
                <w:bCs/>
                <w:color w:val="auto"/>
                <w:sz w:val="15"/>
                <w:szCs w:val="15"/>
              </w:rPr>
              <w:t>项</w:t>
            </w:r>
            <w:r>
              <w:rPr>
                <w:rFonts w:hint="eastAsia" w:ascii="仿宋_GB2312" w:eastAsia="仿宋_GB2312"/>
                <w:b/>
                <w:bCs/>
                <w:color w:val="auto"/>
                <w:sz w:val="15"/>
                <w:szCs w:val="15"/>
                <w:lang w:eastAsia="zh-CN"/>
              </w:rPr>
              <w:t>。</w:t>
            </w:r>
            <w:r>
              <w:rPr>
                <w:rFonts w:hint="eastAsia" w:ascii="仿宋_GB2312" w:eastAsia="仿宋_GB2312"/>
                <w:b/>
                <w:bCs/>
                <w:color w:val="auto"/>
                <w:sz w:val="15"/>
                <w:szCs w:val="15"/>
              </w:rPr>
              <w:t>其中</w:t>
            </w:r>
            <w:r>
              <w:rPr>
                <w:rFonts w:hint="eastAsia" w:ascii="仿宋_GB2312" w:eastAsia="仿宋_GB2312"/>
                <w:b/>
                <w:bCs/>
                <w:color w:val="auto"/>
                <w:sz w:val="15"/>
                <w:szCs w:val="15"/>
                <w:lang w:eastAsia="zh-CN"/>
              </w:rPr>
              <w:t>：</w:t>
            </w:r>
            <w:r>
              <w:rPr>
                <w:rFonts w:hint="eastAsia" w:ascii="仿宋_GB2312" w:eastAsia="仿宋_GB2312"/>
                <w:b/>
                <w:bCs/>
                <w:color w:val="auto"/>
                <w:sz w:val="15"/>
                <w:szCs w:val="15"/>
              </w:rPr>
              <w:t>主持</w:t>
            </w:r>
            <w:r>
              <w:rPr>
                <w:rFonts w:hint="eastAsia" w:ascii="仿宋_GB2312" w:eastAsia="仿宋_GB2312"/>
                <w:b/>
                <w:bCs/>
                <w:color w:val="auto"/>
                <w:sz w:val="15"/>
                <w:szCs w:val="15"/>
                <w:lang w:val="en-US" w:eastAsia="zh-CN"/>
              </w:rPr>
              <w:t>6</w:t>
            </w:r>
            <w:r>
              <w:rPr>
                <w:rFonts w:hint="eastAsia" w:ascii="仿宋_GB2312" w:eastAsia="仿宋_GB2312"/>
                <w:b/>
                <w:bCs/>
                <w:color w:val="auto"/>
                <w:sz w:val="15"/>
                <w:szCs w:val="15"/>
              </w:rPr>
              <w:t>项，第1主研</w:t>
            </w:r>
            <w:r>
              <w:rPr>
                <w:rFonts w:hint="eastAsia" w:ascii="仿宋_GB2312" w:eastAsia="仿宋_GB2312"/>
                <w:b/>
                <w:bCs/>
                <w:color w:val="auto"/>
                <w:sz w:val="15"/>
                <w:szCs w:val="15"/>
                <w:lang w:val="en-US" w:eastAsia="zh-CN"/>
              </w:rPr>
              <w:t>3</w:t>
            </w:r>
            <w:r>
              <w:rPr>
                <w:rFonts w:hint="eastAsia" w:ascii="仿宋_GB2312" w:eastAsia="仿宋_GB2312"/>
                <w:b/>
                <w:bCs/>
                <w:color w:val="auto"/>
                <w:sz w:val="15"/>
                <w:szCs w:val="15"/>
              </w:rPr>
              <w:t>项）。</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553"/>
              <w:gridCol w:w="2125"/>
              <w:gridCol w:w="1662"/>
              <w:gridCol w:w="2313"/>
              <w:gridCol w:w="9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53" w:type="dxa"/>
                  <w:noWrap w:val="0"/>
                  <w:vAlign w:val="top"/>
                </w:tcPr>
                <w:p>
                  <w:pPr>
                    <w:spacing w:line="0" w:lineRule="atLeast"/>
                    <w:jc w:val="center"/>
                    <w:rPr>
                      <w:rFonts w:hint="eastAsia" w:ascii="仿宋_GB2312" w:eastAsia="仿宋_GB2312"/>
                      <w:b/>
                      <w:bCs/>
                      <w:sz w:val="15"/>
                      <w:szCs w:val="15"/>
                    </w:rPr>
                  </w:pPr>
                  <w:r>
                    <w:rPr>
                      <w:rFonts w:hint="eastAsia" w:ascii="仿宋_GB2312" w:eastAsia="仿宋_GB2312"/>
                      <w:b/>
                      <w:bCs/>
                      <w:sz w:val="15"/>
                      <w:szCs w:val="15"/>
                      <w:lang w:eastAsia="zh-CN"/>
                    </w:rPr>
                    <w:t>科研</w:t>
                  </w:r>
                  <w:r>
                    <w:rPr>
                      <w:rFonts w:hint="eastAsia" w:ascii="仿宋_GB2312" w:eastAsia="仿宋_GB2312"/>
                      <w:b/>
                      <w:bCs/>
                      <w:sz w:val="15"/>
                      <w:szCs w:val="15"/>
                    </w:rPr>
                    <w:t>名称（编号）</w:t>
                  </w:r>
                </w:p>
              </w:tc>
              <w:tc>
                <w:tcPr>
                  <w:tcW w:w="2125" w:type="dxa"/>
                  <w:noWrap w:val="0"/>
                  <w:vAlign w:val="top"/>
                </w:tcPr>
                <w:p>
                  <w:pPr>
                    <w:spacing w:line="0" w:lineRule="atLeast"/>
                    <w:jc w:val="center"/>
                    <w:rPr>
                      <w:rFonts w:hint="eastAsia" w:ascii="仿宋_GB2312" w:eastAsia="仿宋_GB2312"/>
                      <w:b/>
                      <w:bCs/>
                      <w:sz w:val="15"/>
                      <w:szCs w:val="15"/>
                    </w:rPr>
                  </w:pPr>
                  <w:r>
                    <w:rPr>
                      <w:rFonts w:hint="eastAsia" w:ascii="仿宋_GB2312" w:eastAsia="仿宋_GB2312"/>
                      <w:b/>
                      <w:bCs/>
                      <w:sz w:val="15"/>
                      <w:szCs w:val="15"/>
                    </w:rPr>
                    <w:t>立项单位</w:t>
                  </w:r>
                </w:p>
              </w:tc>
              <w:tc>
                <w:tcPr>
                  <w:tcW w:w="1662" w:type="dxa"/>
                  <w:noWrap w:val="0"/>
                  <w:vAlign w:val="top"/>
                </w:tcPr>
                <w:p>
                  <w:pPr>
                    <w:spacing w:line="0" w:lineRule="atLeast"/>
                    <w:jc w:val="center"/>
                    <w:rPr>
                      <w:rFonts w:hint="eastAsia" w:ascii="仿宋_GB2312" w:eastAsia="仿宋_GB2312"/>
                      <w:b/>
                      <w:bCs/>
                      <w:sz w:val="15"/>
                      <w:szCs w:val="15"/>
                      <w:lang w:eastAsia="zh-CN"/>
                    </w:rPr>
                  </w:pPr>
                  <w:r>
                    <w:rPr>
                      <w:rFonts w:hint="eastAsia" w:ascii="仿宋_GB2312" w:eastAsia="仿宋_GB2312"/>
                      <w:b/>
                      <w:bCs/>
                      <w:sz w:val="15"/>
                      <w:szCs w:val="15"/>
                      <w:lang w:eastAsia="zh-CN"/>
                    </w:rPr>
                    <w:t>项目起止时间</w:t>
                  </w:r>
                </w:p>
              </w:tc>
              <w:tc>
                <w:tcPr>
                  <w:tcW w:w="2313" w:type="dxa"/>
                  <w:noWrap w:val="0"/>
                  <w:vAlign w:val="top"/>
                </w:tcPr>
                <w:p>
                  <w:pPr>
                    <w:spacing w:line="0" w:lineRule="atLeast"/>
                    <w:jc w:val="center"/>
                    <w:rPr>
                      <w:rFonts w:hint="eastAsia" w:ascii="仿宋_GB2312" w:eastAsia="仿宋_GB2312"/>
                      <w:b/>
                      <w:bCs/>
                      <w:sz w:val="15"/>
                      <w:szCs w:val="15"/>
                    </w:rPr>
                  </w:pPr>
                  <w:r>
                    <w:rPr>
                      <w:rFonts w:hint="eastAsia" w:ascii="仿宋_GB2312" w:eastAsia="仿宋_GB2312"/>
                      <w:b/>
                      <w:bCs/>
                      <w:sz w:val="15"/>
                      <w:szCs w:val="15"/>
                    </w:rPr>
                    <w:t>角色（课题负责人、参研）</w:t>
                  </w:r>
                </w:p>
              </w:tc>
              <w:tc>
                <w:tcPr>
                  <w:tcW w:w="987" w:type="dxa"/>
                  <w:noWrap w:val="0"/>
                  <w:vAlign w:val="top"/>
                </w:tcPr>
                <w:p>
                  <w:pPr>
                    <w:spacing w:line="0" w:lineRule="atLeast"/>
                    <w:jc w:val="center"/>
                    <w:rPr>
                      <w:sz w:val="15"/>
                      <w:szCs w:val="15"/>
                    </w:rPr>
                  </w:pPr>
                  <w:r>
                    <w:rPr>
                      <w:rFonts w:hint="eastAsia" w:ascii="仿宋_GB2312" w:eastAsia="仿宋_GB2312"/>
                      <w:b/>
                      <w:bCs/>
                      <w:sz w:val="15"/>
                      <w:szCs w:val="15"/>
                    </w:rPr>
                    <w:t>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53"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可再生能源的电网控制策略研究</w:t>
                  </w:r>
                </w:p>
              </w:tc>
              <w:tc>
                <w:tcPr>
                  <w:tcW w:w="2125"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乐山职业技术学院</w:t>
                  </w:r>
                </w:p>
              </w:tc>
              <w:tc>
                <w:tcPr>
                  <w:tcW w:w="1662" w:type="dxa"/>
                  <w:noWrap w:val="0"/>
                  <w:vAlign w:val="center"/>
                </w:tcPr>
                <w:p>
                  <w:pPr>
                    <w:spacing w:line="0" w:lineRule="atLeast"/>
                    <w:rPr>
                      <w:rFonts w:hint="default" w:ascii="仿宋_GB2312" w:eastAsia="仿宋_GB2312"/>
                      <w:bCs/>
                      <w:sz w:val="15"/>
                      <w:szCs w:val="15"/>
                      <w:lang w:val="en-US" w:eastAsia="zh-CN"/>
                    </w:rPr>
                  </w:pPr>
                  <w:r>
                    <w:rPr>
                      <w:rFonts w:hint="eastAsia" w:ascii="仿宋_GB2312" w:eastAsia="仿宋_GB2312"/>
                      <w:bCs/>
                      <w:sz w:val="15"/>
                      <w:szCs w:val="15"/>
                      <w:lang w:val="en-US" w:eastAsia="zh-CN"/>
                    </w:rPr>
                    <w:t>2021.07-2022.07</w:t>
                  </w:r>
                </w:p>
              </w:tc>
              <w:tc>
                <w:tcPr>
                  <w:tcW w:w="2313" w:type="dxa"/>
                  <w:noWrap w:val="0"/>
                  <w:vAlign w:val="top"/>
                </w:tcPr>
                <w:p>
                  <w:pPr>
                    <w:spacing w:line="0" w:lineRule="atLeast"/>
                    <w:jc w:val="center"/>
                    <w:rPr>
                      <w:rFonts w:hint="eastAsia" w:ascii="仿宋_GB2312" w:eastAsia="仿宋_GB2312"/>
                      <w:b/>
                      <w:bCs/>
                      <w:sz w:val="15"/>
                      <w:szCs w:val="15"/>
                    </w:rPr>
                  </w:pPr>
                  <w:r>
                    <w:rPr>
                      <w:rFonts w:hint="eastAsia" w:ascii="仿宋_GB2312" w:hAnsi="仿宋_GB2312" w:eastAsia="仿宋_GB2312"/>
                      <w:color w:val="000000"/>
                      <w:sz w:val="15"/>
                      <w:szCs w:val="15"/>
                    </w:rPr>
                    <w:t>课题负责人</w:t>
                  </w:r>
                </w:p>
              </w:tc>
              <w:tc>
                <w:tcPr>
                  <w:tcW w:w="987" w:type="dxa"/>
                  <w:noWrap w:val="0"/>
                  <w:vAlign w:val="top"/>
                </w:tcPr>
                <w:p>
                  <w:pPr>
                    <w:spacing w:line="0" w:lineRule="atLeast"/>
                    <w:jc w:val="center"/>
                    <w:rPr>
                      <w:sz w:val="15"/>
                      <w:szCs w:val="15"/>
                    </w:rPr>
                  </w:pPr>
                  <w:r>
                    <w:rPr>
                      <w:rFonts w:hint="eastAsia" w:ascii="仿宋_GB2312" w:hAnsi="仿宋_GB2312" w:eastAsia="仿宋_GB2312"/>
                      <w:color w:val="000000"/>
                      <w:sz w:val="15"/>
                      <w:szCs w:val="15"/>
                    </w:rPr>
                    <w:t>结题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53"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“1+X”证书制度国际化试点路径探究——以储能材料技术专业为例</w:t>
                  </w:r>
                </w:p>
              </w:tc>
              <w:tc>
                <w:tcPr>
                  <w:tcW w:w="2125"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全国有色金属职业教育教学指导委员会</w:t>
                  </w:r>
                </w:p>
              </w:tc>
              <w:tc>
                <w:tcPr>
                  <w:tcW w:w="1662" w:type="dxa"/>
                  <w:noWrap w:val="0"/>
                  <w:vAlign w:val="center"/>
                </w:tcPr>
                <w:p>
                  <w:pPr>
                    <w:spacing w:line="0" w:lineRule="atLeast"/>
                    <w:rPr>
                      <w:rFonts w:hint="default" w:ascii="仿宋_GB2312" w:eastAsia="仿宋_GB2312"/>
                      <w:bCs/>
                      <w:sz w:val="15"/>
                      <w:szCs w:val="15"/>
                      <w:lang w:val="en-US" w:eastAsia="zh-CN"/>
                    </w:rPr>
                  </w:pPr>
                  <w:r>
                    <w:rPr>
                      <w:rFonts w:hint="eastAsia" w:ascii="仿宋_GB2312" w:eastAsia="仿宋_GB2312"/>
                      <w:bCs/>
                      <w:sz w:val="15"/>
                      <w:szCs w:val="15"/>
                      <w:lang w:val="en-US" w:eastAsia="zh-CN"/>
                    </w:rPr>
                    <w:t>2021.09-2022.10</w:t>
                  </w:r>
                </w:p>
              </w:tc>
              <w:tc>
                <w:tcPr>
                  <w:tcW w:w="2313" w:type="dxa"/>
                  <w:noWrap w:val="0"/>
                  <w:vAlign w:val="top"/>
                </w:tcPr>
                <w:p>
                  <w:pPr>
                    <w:spacing w:line="0" w:lineRule="atLeast"/>
                    <w:jc w:val="center"/>
                    <w:rPr>
                      <w:rFonts w:hint="eastAsia" w:ascii="仿宋_GB2312" w:eastAsia="仿宋_GB2312"/>
                      <w:b/>
                      <w:bCs/>
                      <w:sz w:val="15"/>
                      <w:szCs w:val="15"/>
                    </w:rPr>
                  </w:pPr>
                  <w:r>
                    <w:rPr>
                      <w:rFonts w:hint="eastAsia" w:ascii="仿宋_GB2312" w:hAnsi="仿宋_GB2312" w:eastAsia="仿宋_GB2312"/>
                      <w:color w:val="000000"/>
                      <w:sz w:val="15"/>
                      <w:szCs w:val="15"/>
                    </w:rPr>
                    <w:t>课题负责人</w:t>
                  </w:r>
                </w:p>
              </w:tc>
              <w:tc>
                <w:tcPr>
                  <w:tcW w:w="987" w:type="dxa"/>
                  <w:noWrap w:val="0"/>
                  <w:vAlign w:val="top"/>
                </w:tcPr>
                <w:p>
                  <w:pPr>
                    <w:spacing w:line="0" w:lineRule="atLeast"/>
                    <w:jc w:val="center"/>
                    <w:rPr>
                      <w:sz w:val="15"/>
                      <w:szCs w:val="15"/>
                    </w:rPr>
                  </w:pPr>
                  <w:r>
                    <w:rPr>
                      <w:rFonts w:hint="eastAsia" w:ascii="仿宋_GB2312" w:eastAsia="仿宋_GB2312"/>
                      <w:sz w:val="15"/>
                      <w:szCs w:val="15"/>
                    </w:rPr>
                    <w:t>在研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53"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以实现碳达峰碳中和为目标推动乐山绿色低碳产业高质量发展的路径研究</w:t>
                  </w:r>
                </w:p>
              </w:tc>
              <w:tc>
                <w:tcPr>
                  <w:tcW w:w="2125"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乐山市社科联</w:t>
                  </w:r>
                </w:p>
              </w:tc>
              <w:tc>
                <w:tcPr>
                  <w:tcW w:w="1662" w:type="dxa"/>
                  <w:noWrap w:val="0"/>
                  <w:vAlign w:val="center"/>
                </w:tcPr>
                <w:p>
                  <w:pPr>
                    <w:spacing w:line="0" w:lineRule="atLeast"/>
                    <w:rPr>
                      <w:rFonts w:hint="default" w:ascii="仿宋_GB2312" w:eastAsia="仿宋_GB2312"/>
                      <w:bCs/>
                      <w:sz w:val="15"/>
                      <w:szCs w:val="15"/>
                      <w:lang w:val="en-US" w:eastAsia="zh-CN"/>
                    </w:rPr>
                  </w:pPr>
                  <w:r>
                    <w:rPr>
                      <w:rFonts w:hint="eastAsia" w:ascii="仿宋_GB2312" w:eastAsia="仿宋_GB2312"/>
                      <w:bCs/>
                      <w:sz w:val="15"/>
                      <w:szCs w:val="15"/>
                      <w:lang w:val="en-US" w:eastAsia="zh-CN"/>
                    </w:rPr>
                    <w:t>2022.02-2023.05</w:t>
                  </w:r>
                </w:p>
              </w:tc>
              <w:tc>
                <w:tcPr>
                  <w:tcW w:w="2313" w:type="dxa"/>
                  <w:noWrap w:val="0"/>
                  <w:vAlign w:val="top"/>
                </w:tcPr>
                <w:p>
                  <w:pPr>
                    <w:spacing w:line="0" w:lineRule="atLeast"/>
                    <w:jc w:val="center"/>
                    <w:rPr>
                      <w:rFonts w:hint="eastAsia" w:ascii="仿宋_GB2312" w:hAnsi="仿宋_GB2312" w:eastAsia="仿宋_GB2312"/>
                      <w:color w:val="000000"/>
                      <w:sz w:val="15"/>
                      <w:szCs w:val="15"/>
                    </w:rPr>
                  </w:pPr>
                  <w:r>
                    <w:rPr>
                      <w:rFonts w:hint="eastAsia" w:ascii="仿宋_GB2312" w:hAnsi="仿宋_GB2312" w:eastAsia="仿宋_GB2312"/>
                      <w:color w:val="000000"/>
                      <w:sz w:val="15"/>
                      <w:szCs w:val="15"/>
                    </w:rPr>
                    <w:t>课题负责人</w:t>
                  </w:r>
                </w:p>
              </w:tc>
              <w:tc>
                <w:tcPr>
                  <w:tcW w:w="987" w:type="dxa"/>
                  <w:noWrap w:val="0"/>
                  <w:vAlign w:val="top"/>
                </w:tcPr>
                <w:p>
                  <w:pPr>
                    <w:spacing w:line="0" w:lineRule="atLeast"/>
                    <w:jc w:val="center"/>
                    <w:rPr>
                      <w:rFonts w:hint="eastAsia" w:ascii="仿宋_GB2312" w:eastAsia="仿宋_GB2312"/>
                      <w:sz w:val="15"/>
                      <w:szCs w:val="15"/>
                    </w:rPr>
                  </w:pPr>
                  <w:r>
                    <w:rPr>
                      <w:rFonts w:hint="eastAsia" w:ascii="仿宋_GB2312" w:hAnsi="仿宋_GB2312" w:eastAsia="仿宋_GB2312"/>
                      <w:color w:val="000000"/>
                      <w:sz w:val="15"/>
                      <w:szCs w:val="15"/>
                    </w:rPr>
                    <w:t>结题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53"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基于职教集团建设产业学院的路径研究</w:t>
                  </w:r>
                </w:p>
              </w:tc>
              <w:tc>
                <w:tcPr>
                  <w:tcW w:w="2125"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四川省教育厅</w:t>
                  </w:r>
                </w:p>
              </w:tc>
              <w:tc>
                <w:tcPr>
                  <w:tcW w:w="1662" w:type="dxa"/>
                  <w:noWrap w:val="0"/>
                  <w:vAlign w:val="center"/>
                </w:tcPr>
                <w:p>
                  <w:pPr>
                    <w:spacing w:line="0" w:lineRule="atLeast"/>
                    <w:rPr>
                      <w:rFonts w:hint="default" w:ascii="仿宋_GB2312" w:eastAsia="仿宋_GB2312"/>
                      <w:bCs/>
                      <w:sz w:val="15"/>
                      <w:szCs w:val="15"/>
                      <w:lang w:val="en-US" w:eastAsia="zh-CN"/>
                    </w:rPr>
                  </w:pPr>
                  <w:r>
                    <w:rPr>
                      <w:rFonts w:hint="eastAsia" w:ascii="仿宋_GB2312" w:eastAsia="仿宋_GB2312"/>
                      <w:bCs/>
                      <w:sz w:val="15"/>
                      <w:szCs w:val="15"/>
                      <w:lang w:val="en-US" w:eastAsia="zh-CN"/>
                    </w:rPr>
                    <w:t>2023.04-2026.04</w:t>
                  </w:r>
                </w:p>
              </w:tc>
              <w:tc>
                <w:tcPr>
                  <w:tcW w:w="2313" w:type="dxa"/>
                  <w:noWrap w:val="0"/>
                  <w:vAlign w:val="top"/>
                </w:tcPr>
                <w:p>
                  <w:pPr>
                    <w:spacing w:line="0" w:lineRule="atLeast"/>
                    <w:jc w:val="center"/>
                    <w:rPr>
                      <w:rFonts w:hint="eastAsia" w:ascii="仿宋_GB2312" w:hAnsi="仿宋_GB2312" w:eastAsia="仿宋_GB2312"/>
                      <w:color w:val="000000"/>
                      <w:sz w:val="15"/>
                      <w:szCs w:val="15"/>
                    </w:rPr>
                  </w:pPr>
                  <w:r>
                    <w:rPr>
                      <w:rFonts w:hint="eastAsia" w:ascii="仿宋_GB2312" w:hAnsi="仿宋_GB2312" w:eastAsia="仿宋_GB2312"/>
                      <w:color w:val="000000"/>
                      <w:sz w:val="15"/>
                      <w:szCs w:val="15"/>
                    </w:rPr>
                    <w:t>课题负责人</w:t>
                  </w:r>
                </w:p>
              </w:tc>
              <w:tc>
                <w:tcPr>
                  <w:tcW w:w="987" w:type="dxa"/>
                  <w:noWrap w:val="0"/>
                  <w:vAlign w:val="top"/>
                </w:tcPr>
                <w:p>
                  <w:pPr>
                    <w:spacing w:line="0" w:lineRule="atLeast"/>
                    <w:jc w:val="center"/>
                    <w:rPr>
                      <w:rFonts w:hint="eastAsia" w:ascii="仿宋_GB2312" w:eastAsia="仿宋_GB2312"/>
                      <w:sz w:val="15"/>
                      <w:szCs w:val="15"/>
                    </w:rPr>
                  </w:pPr>
                  <w:r>
                    <w:rPr>
                      <w:rFonts w:hint="eastAsia" w:ascii="仿宋_GB2312" w:eastAsia="仿宋_GB2312"/>
                      <w:sz w:val="15"/>
                      <w:szCs w:val="15"/>
                    </w:rPr>
                    <w:t>在研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53"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“1+X”证书制度国际化试点路径探究——以光伏电站运维职业技能标准为例</w:t>
                  </w:r>
                </w:p>
              </w:tc>
              <w:tc>
                <w:tcPr>
                  <w:tcW w:w="2125"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四川省教育厅</w:t>
                  </w:r>
                </w:p>
              </w:tc>
              <w:tc>
                <w:tcPr>
                  <w:tcW w:w="1662"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2023.04-2026.04</w:t>
                  </w:r>
                </w:p>
              </w:tc>
              <w:tc>
                <w:tcPr>
                  <w:tcW w:w="2313" w:type="dxa"/>
                  <w:noWrap w:val="0"/>
                  <w:vAlign w:val="top"/>
                </w:tcPr>
                <w:p>
                  <w:pPr>
                    <w:spacing w:line="0" w:lineRule="atLeast"/>
                    <w:jc w:val="center"/>
                    <w:rPr>
                      <w:rFonts w:hint="eastAsia" w:ascii="仿宋_GB2312" w:hAnsi="仿宋_GB2312" w:eastAsia="仿宋_GB2312"/>
                      <w:color w:val="000000"/>
                      <w:sz w:val="15"/>
                      <w:szCs w:val="15"/>
                    </w:rPr>
                  </w:pPr>
                  <w:r>
                    <w:rPr>
                      <w:rFonts w:hint="eastAsia" w:ascii="仿宋_GB2312" w:hAnsi="仿宋_GB2312" w:eastAsia="仿宋_GB2312"/>
                      <w:color w:val="000000"/>
                      <w:sz w:val="15"/>
                      <w:szCs w:val="15"/>
                      <w:lang w:val="en-US" w:eastAsia="zh-CN"/>
                    </w:rPr>
                    <w:t>参研（排名2）</w:t>
                  </w:r>
                </w:p>
              </w:tc>
              <w:tc>
                <w:tcPr>
                  <w:tcW w:w="987" w:type="dxa"/>
                  <w:noWrap w:val="0"/>
                  <w:vAlign w:val="top"/>
                </w:tcPr>
                <w:p>
                  <w:pPr>
                    <w:spacing w:line="0" w:lineRule="atLeast"/>
                    <w:jc w:val="center"/>
                    <w:rPr>
                      <w:rFonts w:hint="eastAsia" w:ascii="仿宋_GB2312" w:eastAsia="仿宋_GB2312"/>
                      <w:sz w:val="15"/>
                      <w:szCs w:val="15"/>
                    </w:rPr>
                  </w:pPr>
                  <w:r>
                    <w:rPr>
                      <w:rFonts w:hint="eastAsia" w:ascii="仿宋_GB2312" w:eastAsia="仿宋_GB2312"/>
                      <w:sz w:val="15"/>
                      <w:szCs w:val="15"/>
                    </w:rPr>
                    <w:t>在研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53"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基于虚拟同步技术的储能系统交直流协调控制研究</w:t>
                  </w:r>
                </w:p>
              </w:tc>
              <w:tc>
                <w:tcPr>
                  <w:tcW w:w="2125"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乐山市科技局</w:t>
                  </w:r>
                </w:p>
              </w:tc>
              <w:tc>
                <w:tcPr>
                  <w:tcW w:w="1662" w:type="dxa"/>
                  <w:noWrap w:val="0"/>
                  <w:vAlign w:val="center"/>
                </w:tcPr>
                <w:p>
                  <w:pPr>
                    <w:spacing w:line="0" w:lineRule="atLeast"/>
                    <w:rPr>
                      <w:rFonts w:hint="default" w:ascii="仿宋_GB2312" w:eastAsia="仿宋_GB2312"/>
                      <w:bCs/>
                      <w:sz w:val="15"/>
                      <w:szCs w:val="15"/>
                      <w:lang w:val="en-US" w:eastAsia="zh-CN"/>
                    </w:rPr>
                  </w:pPr>
                  <w:r>
                    <w:rPr>
                      <w:rFonts w:hint="eastAsia" w:ascii="仿宋_GB2312" w:eastAsia="仿宋_GB2312"/>
                      <w:bCs/>
                      <w:sz w:val="15"/>
                      <w:szCs w:val="15"/>
                      <w:lang w:val="en-US" w:eastAsia="zh-CN"/>
                    </w:rPr>
                    <w:t>2022.09-2023.12</w:t>
                  </w:r>
                </w:p>
              </w:tc>
              <w:tc>
                <w:tcPr>
                  <w:tcW w:w="2313" w:type="dxa"/>
                  <w:noWrap w:val="0"/>
                  <w:vAlign w:val="top"/>
                </w:tcPr>
                <w:p>
                  <w:pPr>
                    <w:spacing w:line="0" w:lineRule="atLeast"/>
                    <w:jc w:val="center"/>
                    <w:rPr>
                      <w:rFonts w:hint="eastAsia" w:ascii="仿宋_GB2312" w:hAnsi="仿宋_GB2312" w:eastAsia="仿宋_GB2312"/>
                      <w:color w:val="000000"/>
                      <w:sz w:val="15"/>
                      <w:szCs w:val="15"/>
                    </w:rPr>
                  </w:pPr>
                  <w:r>
                    <w:rPr>
                      <w:rFonts w:hint="eastAsia" w:ascii="仿宋_GB2312" w:hAnsi="仿宋_GB2312" w:eastAsia="仿宋_GB2312"/>
                      <w:color w:val="000000"/>
                      <w:sz w:val="15"/>
                      <w:szCs w:val="15"/>
                    </w:rPr>
                    <w:t>课题负责人</w:t>
                  </w:r>
                </w:p>
              </w:tc>
              <w:tc>
                <w:tcPr>
                  <w:tcW w:w="987" w:type="dxa"/>
                  <w:noWrap w:val="0"/>
                  <w:vAlign w:val="top"/>
                </w:tcPr>
                <w:p>
                  <w:pPr>
                    <w:spacing w:line="0" w:lineRule="atLeast"/>
                    <w:jc w:val="center"/>
                    <w:rPr>
                      <w:rFonts w:hint="eastAsia" w:ascii="仿宋_GB2312" w:eastAsia="仿宋_GB2312"/>
                      <w:sz w:val="15"/>
                      <w:szCs w:val="15"/>
                    </w:rPr>
                  </w:pPr>
                  <w:r>
                    <w:rPr>
                      <w:rFonts w:hint="eastAsia" w:ascii="仿宋_GB2312" w:eastAsia="仿宋_GB2312"/>
                      <w:sz w:val="15"/>
                      <w:szCs w:val="15"/>
                    </w:rPr>
                    <w:t>在研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53"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碳中和背景下四川光伏领域与垮喜地区的合作展望</w:t>
                  </w:r>
                </w:p>
              </w:tc>
              <w:tc>
                <w:tcPr>
                  <w:tcW w:w="2125" w:type="dxa"/>
                  <w:noWrap w:val="0"/>
                  <w:vAlign w:val="center"/>
                </w:tcPr>
                <w:p>
                  <w:pPr>
                    <w:spacing w:line="0" w:lineRule="atLeast"/>
                    <w:rPr>
                      <w:rFonts w:hint="eastAsia" w:ascii="仿宋_GB2312" w:eastAsia="仿宋_GB2312"/>
                      <w:bCs/>
                      <w:sz w:val="15"/>
                      <w:szCs w:val="15"/>
                      <w:lang w:val="en-US" w:eastAsia="zh-CN"/>
                    </w:rPr>
                  </w:pPr>
                  <w:r>
                    <w:rPr>
                      <w:rFonts w:hint="eastAsia" w:ascii="仿宋_GB2312" w:eastAsia="仿宋_GB2312"/>
                      <w:bCs/>
                      <w:sz w:val="15"/>
                      <w:szCs w:val="15"/>
                      <w:lang w:val="en-US" w:eastAsia="zh-CN"/>
                    </w:rPr>
                    <w:t>跨喜马拉雅研究中心</w:t>
                  </w:r>
                </w:p>
              </w:tc>
              <w:tc>
                <w:tcPr>
                  <w:tcW w:w="1662" w:type="dxa"/>
                  <w:noWrap w:val="0"/>
                  <w:vAlign w:val="center"/>
                </w:tcPr>
                <w:p>
                  <w:pPr>
                    <w:spacing w:line="0" w:lineRule="atLeast"/>
                    <w:rPr>
                      <w:rFonts w:hint="default" w:ascii="仿宋_GB2312" w:eastAsia="仿宋_GB2312"/>
                      <w:bCs/>
                      <w:sz w:val="15"/>
                      <w:szCs w:val="15"/>
                      <w:lang w:val="en-US" w:eastAsia="zh-CN"/>
                    </w:rPr>
                  </w:pPr>
                  <w:r>
                    <w:rPr>
                      <w:rFonts w:hint="eastAsia" w:ascii="仿宋_GB2312" w:eastAsia="仿宋_GB2312"/>
                      <w:bCs/>
                      <w:sz w:val="15"/>
                      <w:szCs w:val="15"/>
                      <w:lang w:val="en-US" w:eastAsia="zh-CN"/>
                    </w:rPr>
                    <w:t>2022.02-2023.06</w:t>
                  </w:r>
                </w:p>
              </w:tc>
              <w:tc>
                <w:tcPr>
                  <w:tcW w:w="2313" w:type="dxa"/>
                  <w:noWrap w:val="0"/>
                  <w:vAlign w:val="top"/>
                </w:tcPr>
                <w:p>
                  <w:pPr>
                    <w:spacing w:line="0" w:lineRule="atLeast"/>
                    <w:jc w:val="center"/>
                    <w:rPr>
                      <w:rFonts w:hint="eastAsia" w:ascii="仿宋_GB2312" w:hAnsi="仿宋_GB2312" w:eastAsia="仿宋_GB2312"/>
                      <w:color w:val="000000"/>
                      <w:sz w:val="15"/>
                      <w:szCs w:val="15"/>
                    </w:rPr>
                  </w:pPr>
                  <w:r>
                    <w:rPr>
                      <w:rFonts w:hint="eastAsia" w:ascii="仿宋_GB2312" w:hAnsi="仿宋_GB2312" w:eastAsia="仿宋_GB2312"/>
                      <w:color w:val="000000"/>
                      <w:sz w:val="15"/>
                      <w:szCs w:val="15"/>
                    </w:rPr>
                    <w:t>课题负责人</w:t>
                  </w:r>
                </w:p>
              </w:tc>
              <w:tc>
                <w:tcPr>
                  <w:tcW w:w="987" w:type="dxa"/>
                  <w:noWrap w:val="0"/>
                  <w:vAlign w:val="top"/>
                </w:tcPr>
                <w:p>
                  <w:pPr>
                    <w:spacing w:line="0" w:lineRule="atLeast"/>
                    <w:jc w:val="center"/>
                    <w:rPr>
                      <w:rFonts w:hint="eastAsia" w:ascii="仿宋_GB2312" w:eastAsia="仿宋_GB2312"/>
                      <w:sz w:val="15"/>
                      <w:szCs w:val="15"/>
                    </w:rPr>
                  </w:pPr>
                  <w:r>
                    <w:rPr>
                      <w:rFonts w:hint="eastAsia" w:ascii="仿宋_GB2312" w:hAnsi="仿宋_GB2312" w:eastAsia="仿宋_GB2312"/>
                      <w:color w:val="000000"/>
                      <w:sz w:val="15"/>
                      <w:szCs w:val="15"/>
                    </w:rPr>
                    <w:t>结题</w:t>
                  </w:r>
                </w:p>
              </w:tc>
            </w:tr>
          </w:tbl>
          <w:p>
            <w:pPr>
              <w:spacing w:line="0" w:lineRule="atLeast"/>
              <w:rPr>
                <w:rFonts w:hint="eastAsia" w:ascii="仿宋_GB2312" w:hAnsi="宋体" w:eastAsia="仿宋_GB2312"/>
                <w:b/>
                <w:sz w:val="15"/>
                <w:szCs w:val="15"/>
              </w:rPr>
            </w:pPr>
            <w:r>
              <w:rPr>
                <w:rFonts w:hint="eastAsia" w:ascii="仿宋_GB2312" w:hAnsi="宋体" w:eastAsia="仿宋_GB2312"/>
                <w:b/>
                <w:sz w:val="15"/>
                <w:szCs w:val="15"/>
              </w:rPr>
              <w:t>四、从事社会服务主要成绩</w:t>
            </w:r>
          </w:p>
          <w:p>
            <w:pPr>
              <w:spacing w:line="220" w:lineRule="exact"/>
              <w:jc w:val="left"/>
              <w:rPr>
                <w:rFonts w:hint="eastAsia" w:ascii="仿宋_GB2312" w:hAnsi="宋体" w:eastAsia="仿宋_GB2312"/>
                <w:bCs/>
                <w:sz w:val="18"/>
                <w:szCs w:val="18"/>
              </w:rPr>
            </w:pPr>
            <w:r>
              <w:rPr>
                <w:rFonts w:hint="eastAsia" w:ascii="仿宋_GB2312" w:hAnsi="仿宋_GB2312" w:eastAsia="仿宋_GB2312"/>
                <w:color w:val="000000"/>
                <w:sz w:val="18"/>
                <w:szCs w:val="18"/>
                <w:lang w:val="en-US" w:eastAsia="zh-CN"/>
              </w:rPr>
              <w:t>2023年5月参加人社部</w:t>
            </w:r>
            <w:r>
              <w:rPr>
                <w:rFonts w:hint="eastAsia" w:ascii="仿宋_GB2312" w:hAnsi="仿宋_GB2312" w:eastAsia="仿宋_GB2312" w:cs="宋体"/>
                <w:color w:val="000000"/>
                <w:sz w:val="18"/>
                <w:szCs w:val="18"/>
                <w:lang w:val="en-US" w:eastAsia="zh-CN"/>
              </w:rPr>
              <w:t>国际</w:t>
            </w:r>
            <w:r>
              <w:rPr>
                <w:rFonts w:hint="eastAsia" w:ascii="仿宋_GB2312" w:hAnsi="仿宋_GB2312" w:eastAsia="仿宋_GB2312"/>
                <w:color w:val="000000"/>
                <w:sz w:val="18"/>
                <w:szCs w:val="18"/>
                <w:lang w:val="en-US" w:eastAsia="zh-CN"/>
              </w:rPr>
              <w:t>交流中心“一带一路”国际合作人力资源专题培训会并做报告《开展技能走出去试点 服务“一带一路”产能合作》；2022年7月至8月，参与四川省第十四届运动会专班组负责相关保障服务工作；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0" w:hRule="atLeast"/>
        </w:trPr>
        <w:tc>
          <w:tcPr>
            <w:tcW w:w="3134" w:type="dxa"/>
            <w:gridSpan w:val="4"/>
            <w:tcBorders>
              <w:bottom w:val="single" w:color="auto" w:sz="4" w:space="0"/>
            </w:tcBorders>
            <w:noWrap w:val="0"/>
            <w:vAlign w:val="center"/>
          </w:tcPr>
          <w:p>
            <w:pPr>
              <w:spacing w:line="300" w:lineRule="exact"/>
              <w:jc w:val="center"/>
              <w:rPr>
                <w:rFonts w:hint="eastAsia" w:ascii="仿宋_GB2312" w:eastAsia="仿宋_GB2312"/>
              </w:rPr>
            </w:pPr>
            <w:r>
              <w:rPr>
                <w:rFonts w:hint="eastAsia" w:ascii="仿宋_GB2312" w:eastAsia="仿宋_GB2312"/>
              </w:rPr>
              <w:t>最高学历（学位）及</w:t>
            </w:r>
          </w:p>
          <w:p>
            <w:pPr>
              <w:spacing w:line="300" w:lineRule="exact"/>
              <w:jc w:val="center"/>
              <w:rPr>
                <w:rFonts w:hint="eastAsia" w:ascii="仿宋_GB2312" w:eastAsia="仿宋_GB2312"/>
              </w:rPr>
            </w:pPr>
            <w:r>
              <w:rPr>
                <w:rFonts w:hint="eastAsia" w:ascii="仿宋_GB2312" w:eastAsia="仿宋_GB2312"/>
              </w:rPr>
              <w:t>毕业（授位）时间、学校、专业</w:t>
            </w:r>
          </w:p>
        </w:tc>
        <w:tc>
          <w:tcPr>
            <w:tcW w:w="6368" w:type="dxa"/>
            <w:gridSpan w:val="13"/>
            <w:tcBorders>
              <w:bottom w:val="single" w:color="auto" w:sz="4" w:space="0"/>
            </w:tcBorders>
            <w:noWrap w:val="0"/>
            <w:vAlign w:val="top"/>
          </w:tcPr>
          <w:p>
            <w:pPr>
              <w:spacing w:line="300" w:lineRule="exact"/>
              <w:rPr>
                <w:rFonts w:hint="eastAsia" w:ascii="仿宋_GB2312" w:eastAsia="仿宋_GB2312"/>
              </w:rPr>
            </w:pPr>
            <w:r>
              <w:rPr>
                <w:rFonts w:hint="eastAsia" w:ascii="仿宋" w:hAnsi="仿宋" w:eastAsia="仿宋"/>
                <w:szCs w:val="21"/>
              </w:rPr>
              <w:t>硕士，20</w:t>
            </w:r>
            <w:r>
              <w:rPr>
                <w:rFonts w:hint="eastAsia" w:ascii="仿宋" w:hAnsi="仿宋" w:eastAsia="仿宋"/>
                <w:szCs w:val="21"/>
                <w:lang w:val="en-US" w:eastAsia="zh-CN"/>
              </w:rPr>
              <w:t>12</w:t>
            </w:r>
            <w:r>
              <w:rPr>
                <w:rFonts w:hint="eastAsia" w:ascii="仿宋" w:hAnsi="仿宋" w:eastAsia="仿宋"/>
                <w:szCs w:val="21"/>
              </w:rPr>
              <w:t>.</w:t>
            </w:r>
            <w:r>
              <w:rPr>
                <w:rFonts w:hint="eastAsia" w:ascii="仿宋" w:hAnsi="仿宋" w:eastAsia="仿宋"/>
                <w:szCs w:val="21"/>
                <w:lang w:val="en-US" w:eastAsia="zh-CN"/>
              </w:rPr>
              <w:t>6</w:t>
            </w:r>
            <w:r>
              <w:rPr>
                <w:rFonts w:hint="eastAsia" w:ascii="仿宋" w:hAnsi="仿宋" w:eastAsia="仿宋"/>
                <w:szCs w:val="21"/>
              </w:rPr>
              <w:t>,</w:t>
            </w:r>
            <w:r>
              <w:rPr>
                <w:rFonts w:hint="eastAsia" w:ascii="仿宋" w:hAnsi="仿宋" w:eastAsia="仿宋"/>
                <w:szCs w:val="21"/>
                <w:lang w:val="en-US" w:eastAsia="zh-CN"/>
              </w:rPr>
              <w:t>四川</w:t>
            </w:r>
            <w:r>
              <w:rPr>
                <w:rFonts w:hint="eastAsia" w:ascii="仿宋" w:hAnsi="仿宋" w:eastAsia="仿宋"/>
                <w:szCs w:val="21"/>
              </w:rPr>
              <w:t>大学</w:t>
            </w:r>
            <w:r>
              <w:rPr>
                <w:rFonts w:hint="eastAsia" w:ascii="仿宋" w:hAnsi="仿宋" w:eastAsia="仿宋"/>
                <w:szCs w:val="21"/>
                <w:lang w:val="en-US" w:eastAsia="zh-CN"/>
              </w:rPr>
              <w:t>电气工程学院，电力系统及其自动化</w:t>
            </w:r>
            <w:r>
              <w:rPr>
                <w:rFonts w:hint="eastAsia" w:ascii="仿宋" w:hAnsi="仿宋" w:eastAsia="仿宋"/>
                <w:szCs w:val="21"/>
              </w:rPr>
              <w:t>专业</w:t>
            </w:r>
            <w:r>
              <w:rPr>
                <w:rFonts w:hint="eastAsia" w:ascii="仿宋" w:hAnsi="仿宋" w:eastAsia="仿宋"/>
                <w:szCs w:val="21"/>
                <w:lang w:eastAsia="zh-CN"/>
              </w:rPr>
              <w:t>，</w:t>
            </w:r>
            <w:r>
              <w:rPr>
                <w:rFonts w:hint="eastAsia" w:ascii="仿宋" w:hAnsi="仿宋" w:eastAsia="仿宋"/>
                <w:szCs w:val="21"/>
                <w:lang w:val="en-US" w:eastAsia="zh-CN"/>
              </w:rPr>
              <w:t>工学</w:t>
            </w:r>
            <w:r>
              <w:rPr>
                <w:rFonts w:hint="eastAsia" w:ascii="仿宋" w:hAnsi="仿宋" w:eastAsia="仿宋"/>
                <w:szCs w:val="21"/>
              </w:rPr>
              <w:t>硕士</w:t>
            </w:r>
          </w:p>
        </w:tc>
        <w:tc>
          <w:tcPr>
            <w:tcW w:w="1088" w:type="dxa"/>
            <w:vMerge w:val="continue"/>
            <w:noWrap w:val="0"/>
            <w:vAlign w:val="top"/>
          </w:tcPr>
          <w:p>
            <w:pPr>
              <w:spacing w:line="300" w:lineRule="exact"/>
              <w:rPr>
                <w:rFonts w:hint="eastAsia" w:ascii="仿宋_GB2312" w:eastAsia="仿宋_GB2312"/>
              </w:rPr>
            </w:pPr>
          </w:p>
        </w:tc>
        <w:tc>
          <w:tcPr>
            <w:tcW w:w="10939" w:type="dxa"/>
            <w:gridSpan w:val="21"/>
            <w:vMerge w:val="continue"/>
            <w:noWrap w:val="0"/>
            <w:vAlign w:val="top"/>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trPr>
        <w:tc>
          <w:tcPr>
            <w:tcW w:w="3134" w:type="dxa"/>
            <w:gridSpan w:val="4"/>
            <w:tcBorders>
              <w:bottom w:val="nil"/>
            </w:tcBorders>
            <w:noWrap w:val="0"/>
            <w:vAlign w:val="center"/>
          </w:tcPr>
          <w:p>
            <w:pPr>
              <w:spacing w:line="300" w:lineRule="exact"/>
              <w:jc w:val="center"/>
              <w:rPr>
                <w:rFonts w:hint="eastAsia" w:ascii="仿宋_GB2312" w:eastAsia="仿宋_GB2312"/>
              </w:rPr>
            </w:pPr>
            <w:r>
              <w:rPr>
                <w:rFonts w:hint="eastAsia" w:ascii="仿宋_GB2312" w:eastAsia="仿宋_GB2312"/>
              </w:rPr>
              <w:t>下一级学历（学位）及</w:t>
            </w:r>
          </w:p>
          <w:p>
            <w:pPr>
              <w:spacing w:line="300" w:lineRule="exact"/>
              <w:jc w:val="center"/>
              <w:rPr>
                <w:rFonts w:hint="eastAsia" w:ascii="仿宋_GB2312" w:eastAsia="仿宋_GB2312"/>
              </w:rPr>
            </w:pPr>
            <w:r>
              <w:rPr>
                <w:rFonts w:hint="eastAsia" w:ascii="仿宋_GB2312" w:eastAsia="仿宋_GB2312"/>
              </w:rPr>
              <w:t>毕业（授位）时间、学校、专业</w:t>
            </w:r>
          </w:p>
        </w:tc>
        <w:tc>
          <w:tcPr>
            <w:tcW w:w="6368" w:type="dxa"/>
            <w:gridSpan w:val="13"/>
            <w:tcBorders>
              <w:bottom w:val="nil"/>
            </w:tcBorders>
            <w:noWrap w:val="0"/>
            <w:vAlign w:val="top"/>
          </w:tcPr>
          <w:p>
            <w:pPr>
              <w:spacing w:line="300" w:lineRule="exact"/>
              <w:rPr>
                <w:rFonts w:hint="eastAsia" w:ascii="仿宋_GB2312" w:eastAsia="仿宋_GB2312"/>
              </w:rPr>
            </w:pPr>
            <w:r>
              <w:rPr>
                <w:rFonts w:hint="eastAsia" w:ascii="仿宋" w:hAnsi="仿宋" w:eastAsia="仿宋"/>
                <w:szCs w:val="21"/>
              </w:rPr>
              <w:t>本科学士，200</w:t>
            </w:r>
            <w:r>
              <w:rPr>
                <w:rFonts w:hint="eastAsia" w:ascii="仿宋" w:hAnsi="仿宋" w:eastAsia="仿宋"/>
                <w:szCs w:val="21"/>
                <w:lang w:val="en-US" w:eastAsia="zh-CN"/>
              </w:rPr>
              <w:t>9</w:t>
            </w:r>
            <w:r>
              <w:rPr>
                <w:rFonts w:hint="eastAsia" w:ascii="仿宋" w:hAnsi="仿宋" w:eastAsia="仿宋"/>
                <w:szCs w:val="21"/>
              </w:rPr>
              <w:t>.0</w:t>
            </w:r>
            <w:r>
              <w:rPr>
                <w:rFonts w:hint="eastAsia" w:ascii="仿宋" w:hAnsi="仿宋" w:eastAsia="仿宋"/>
                <w:szCs w:val="21"/>
                <w:lang w:val="en-US" w:eastAsia="zh-CN"/>
              </w:rPr>
              <w:t>6</w:t>
            </w:r>
            <w:r>
              <w:rPr>
                <w:rFonts w:hint="eastAsia" w:ascii="仿宋" w:hAnsi="仿宋" w:eastAsia="仿宋"/>
                <w:szCs w:val="21"/>
              </w:rPr>
              <w:t>，</w:t>
            </w:r>
            <w:r>
              <w:rPr>
                <w:rFonts w:hint="eastAsia" w:ascii="仿宋" w:hAnsi="仿宋" w:eastAsia="仿宋"/>
                <w:szCs w:val="21"/>
                <w:lang w:val="en-US" w:eastAsia="zh-CN"/>
              </w:rPr>
              <w:t>郑州</w:t>
            </w:r>
            <w:r>
              <w:rPr>
                <w:rFonts w:hint="eastAsia" w:ascii="仿宋" w:hAnsi="仿宋" w:eastAsia="仿宋"/>
                <w:szCs w:val="21"/>
              </w:rPr>
              <w:t>大学</w:t>
            </w:r>
            <w:r>
              <w:rPr>
                <w:rFonts w:hint="eastAsia" w:ascii="仿宋" w:hAnsi="仿宋" w:eastAsia="仿宋"/>
                <w:szCs w:val="21"/>
                <w:lang w:val="en-US" w:eastAsia="zh-CN"/>
              </w:rPr>
              <w:t>电气工程学院</w:t>
            </w:r>
            <w:r>
              <w:rPr>
                <w:rFonts w:hint="eastAsia" w:ascii="仿宋" w:hAnsi="仿宋" w:eastAsia="仿宋"/>
                <w:szCs w:val="21"/>
              </w:rPr>
              <w:t>，</w:t>
            </w:r>
            <w:r>
              <w:rPr>
                <w:rFonts w:hint="eastAsia" w:ascii="仿宋" w:hAnsi="仿宋" w:eastAsia="仿宋"/>
                <w:szCs w:val="21"/>
                <w:lang w:val="en-US" w:eastAsia="zh-CN"/>
              </w:rPr>
              <w:t>电气工程及其自动化</w:t>
            </w:r>
            <w:r>
              <w:rPr>
                <w:rFonts w:hint="eastAsia" w:ascii="仿宋" w:hAnsi="仿宋" w:eastAsia="仿宋"/>
                <w:szCs w:val="21"/>
              </w:rPr>
              <w:t>专业，</w:t>
            </w:r>
            <w:r>
              <w:rPr>
                <w:rFonts w:hint="eastAsia" w:ascii="仿宋" w:hAnsi="仿宋" w:eastAsia="仿宋"/>
                <w:szCs w:val="21"/>
                <w:lang w:val="en-US" w:eastAsia="zh-CN"/>
              </w:rPr>
              <w:t>工学</w:t>
            </w:r>
            <w:r>
              <w:rPr>
                <w:rFonts w:hint="eastAsia" w:ascii="仿宋" w:hAnsi="仿宋" w:eastAsia="仿宋"/>
                <w:szCs w:val="21"/>
              </w:rPr>
              <w:t>学士</w:t>
            </w:r>
          </w:p>
        </w:tc>
        <w:tc>
          <w:tcPr>
            <w:tcW w:w="1088" w:type="dxa"/>
            <w:vMerge w:val="continue"/>
            <w:noWrap w:val="0"/>
            <w:vAlign w:val="top"/>
          </w:tcPr>
          <w:p>
            <w:pPr>
              <w:spacing w:line="300" w:lineRule="exact"/>
              <w:rPr>
                <w:rFonts w:hint="eastAsia" w:ascii="仿宋_GB2312" w:eastAsia="仿宋_GB2312"/>
              </w:rPr>
            </w:pPr>
          </w:p>
        </w:tc>
        <w:tc>
          <w:tcPr>
            <w:tcW w:w="10939" w:type="dxa"/>
            <w:gridSpan w:val="21"/>
            <w:vMerge w:val="continue"/>
            <w:noWrap w:val="0"/>
            <w:vAlign w:val="top"/>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6" w:hRule="atLeast"/>
        </w:trPr>
        <w:tc>
          <w:tcPr>
            <w:tcW w:w="1090" w:type="dxa"/>
            <w:tcBorders>
              <w:top w:val="single" w:color="auto" w:sz="4" w:space="0"/>
            </w:tcBorders>
            <w:noWrap w:val="0"/>
            <w:vAlign w:val="center"/>
          </w:tcPr>
          <w:p>
            <w:pPr>
              <w:spacing w:line="300" w:lineRule="exact"/>
              <w:jc w:val="center"/>
              <w:rPr>
                <w:rFonts w:hint="eastAsia" w:ascii="仿宋_GB2312" w:eastAsia="仿宋_GB2312"/>
              </w:rPr>
            </w:pPr>
            <w:r>
              <w:rPr>
                <w:rFonts w:hint="eastAsia" w:ascii="仿宋_GB2312" w:eastAsia="仿宋_GB2312"/>
              </w:rPr>
              <w:t>参加工作时    间</w:t>
            </w:r>
          </w:p>
        </w:tc>
        <w:tc>
          <w:tcPr>
            <w:tcW w:w="1190" w:type="dxa"/>
            <w:tcBorders>
              <w:top w:val="single" w:color="auto" w:sz="4" w:space="0"/>
            </w:tcBorders>
            <w:noWrap w:val="0"/>
            <w:vAlign w:val="center"/>
          </w:tcPr>
          <w:p>
            <w:pPr>
              <w:spacing w:line="300" w:lineRule="exact"/>
              <w:jc w:val="center"/>
              <w:rPr>
                <w:rFonts w:hint="eastAsia" w:ascii="仿宋_GB2312" w:eastAsia="仿宋_GB2312"/>
                <w:lang w:eastAsia="zh-CN"/>
              </w:rPr>
            </w:pPr>
            <w:r>
              <w:rPr>
                <w:rFonts w:hint="eastAsia" w:ascii="仿宋_GB2312" w:eastAsia="仿宋_GB2312"/>
                <w:lang w:val="en-US" w:eastAsia="zh-CN"/>
              </w:rPr>
              <w:t>2012</w:t>
            </w:r>
            <w:r>
              <w:rPr>
                <w:rFonts w:hint="eastAsia" w:ascii="仿宋_GB2312" w:eastAsia="仿宋_GB2312"/>
              </w:rPr>
              <w:t>.0</w:t>
            </w:r>
            <w:r>
              <w:rPr>
                <w:rFonts w:hint="eastAsia" w:ascii="仿宋_GB2312" w:eastAsia="仿宋_GB2312"/>
                <w:lang w:val="en-US" w:eastAsia="zh-CN"/>
              </w:rPr>
              <w:t>7</w:t>
            </w:r>
          </w:p>
        </w:tc>
        <w:tc>
          <w:tcPr>
            <w:tcW w:w="1271" w:type="dxa"/>
            <w:gridSpan w:val="3"/>
            <w:tcBorders>
              <w:top w:val="single" w:color="auto" w:sz="4" w:space="0"/>
            </w:tcBorders>
            <w:noWrap w:val="0"/>
            <w:vAlign w:val="center"/>
          </w:tcPr>
          <w:p>
            <w:pPr>
              <w:spacing w:line="300" w:lineRule="exact"/>
              <w:ind w:left="210" w:hanging="210" w:hangingChars="100"/>
              <w:jc w:val="center"/>
              <w:rPr>
                <w:rFonts w:ascii="仿宋_GB2312" w:eastAsia="仿宋_GB2312"/>
              </w:rPr>
            </w:pPr>
            <w:r>
              <w:rPr>
                <w:rFonts w:hint="eastAsia" w:ascii="仿宋_GB2312" w:eastAsia="仿宋_GB2312"/>
              </w:rPr>
              <w:t>工作部门及</w:t>
            </w:r>
          </w:p>
          <w:p>
            <w:pPr>
              <w:spacing w:line="300" w:lineRule="exact"/>
              <w:jc w:val="center"/>
              <w:rPr>
                <w:rFonts w:hint="eastAsia" w:ascii="仿宋_GB2312" w:eastAsia="仿宋_GB2312"/>
              </w:rPr>
            </w:pPr>
            <w:r>
              <w:rPr>
                <w:rFonts w:hint="eastAsia" w:ascii="仿宋_GB2312" w:eastAsia="仿宋_GB2312"/>
              </w:rPr>
              <w:t>党政职务</w:t>
            </w:r>
          </w:p>
        </w:tc>
        <w:tc>
          <w:tcPr>
            <w:tcW w:w="2854" w:type="dxa"/>
            <w:gridSpan w:val="5"/>
            <w:tcBorders>
              <w:top w:val="single" w:color="auto" w:sz="4" w:space="0"/>
            </w:tcBorders>
            <w:noWrap w:val="0"/>
            <w:vAlign w:val="center"/>
          </w:tcPr>
          <w:p>
            <w:pPr>
              <w:spacing w:line="300" w:lineRule="exact"/>
              <w:jc w:val="center"/>
              <w:rPr>
                <w:rFonts w:hint="default" w:ascii="仿宋_GB2312" w:eastAsia="仿宋_GB2312"/>
                <w:lang w:val="en-US" w:eastAsia="zh-CN"/>
              </w:rPr>
            </w:pPr>
            <w:r>
              <w:rPr>
                <w:rFonts w:hint="eastAsia" w:ascii="仿宋_GB2312" w:eastAsia="仿宋_GB2312"/>
                <w:lang w:val="en-US" w:eastAsia="zh-CN"/>
              </w:rPr>
              <w:t>教务处副处长</w:t>
            </w:r>
          </w:p>
        </w:tc>
        <w:tc>
          <w:tcPr>
            <w:tcW w:w="1365" w:type="dxa"/>
            <w:gridSpan w:val="4"/>
            <w:tcBorders>
              <w:top w:val="single" w:color="auto" w:sz="4" w:space="0"/>
            </w:tcBorders>
            <w:noWrap w:val="0"/>
            <w:vAlign w:val="center"/>
          </w:tcPr>
          <w:p>
            <w:pPr>
              <w:spacing w:line="300" w:lineRule="exact"/>
              <w:jc w:val="center"/>
              <w:rPr>
                <w:rFonts w:ascii="仿宋_GB2312" w:eastAsia="仿宋_GB2312"/>
              </w:rPr>
            </w:pPr>
            <w:r>
              <w:rPr>
                <w:rFonts w:hint="eastAsia" w:ascii="仿宋_GB2312" w:eastAsia="仿宋_GB2312"/>
              </w:rPr>
              <w:t>现专业技术</w:t>
            </w:r>
          </w:p>
          <w:p>
            <w:pPr>
              <w:spacing w:line="300" w:lineRule="exact"/>
              <w:jc w:val="center"/>
              <w:rPr>
                <w:rFonts w:hint="eastAsia" w:ascii="仿宋_GB2312" w:eastAsia="仿宋_GB2312"/>
              </w:rPr>
            </w:pPr>
            <w:r>
              <w:rPr>
                <w:rFonts w:hint="eastAsia" w:ascii="仿宋_GB2312" w:eastAsia="仿宋_GB2312"/>
              </w:rPr>
              <w:t>职务及时间</w:t>
            </w:r>
          </w:p>
        </w:tc>
        <w:tc>
          <w:tcPr>
            <w:tcW w:w="1732" w:type="dxa"/>
            <w:gridSpan w:val="3"/>
            <w:tcBorders>
              <w:top w:val="single" w:color="auto" w:sz="4" w:space="0"/>
            </w:tcBorders>
            <w:noWrap w:val="0"/>
            <w:vAlign w:val="top"/>
          </w:tcPr>
          <w:p>
            <w:pPr>
              <w:spacing w:line="300" w:lineRule="exact"/>
              <w:rPr>
                <w:rFonts w:hint="eastAsia" w:ascii="仿宋_GB2312" w:eastAsia="仿宋_GB2312"/>
              </w:rPr>
            </w:pPr>
            <w:r>
              <w:rPr>
                <w:rFonts w:hint="eastAsia" w:ascii="仿宋_GB2312" w:eastAsia="仿宋_GB2312"/>
                <w:lang w:val="en-US" w:eastAsia="zh-CN"/>
              </w:rPr>
              <w:t>工程师，</w:t>
            </w:r>
            <w:r>
              <w:rPr>
                <w:rFonts w:hint="eastAsia" w:ascii="仿宋_GB2312" w:eastAsia="仿宋_GB2312"/>
              </w:rPr>
              <w:t>20</w:t>
            </w:r>
            <w:r>
              <w:rPr>
                <w:rFonts w:hint="eastAsia" w:ascii="仿宋_GB2312" w:eastAsia="仿宋_GB2312"/>
                <w:lang w:val="en-US" w:eastAsia="zh-CN"/>
              </w:rPr>
              <w:t>14</w:t>
            </w:r>
            <w:r>
              <w:rPr>
                <w:rFonts w:hint="eastAsia" w:ascii="仿宋_GB2312" w:eastAsia="仿宋_GB2312"/>
              </w:rPr>
              <w:t>.12</w:t>
            </w:r>
          </w:p>
          <w:p>
            <w:pPr>
              <w:spacing w:line="300" w:lineRule="exact"/>
              <w:rPr>
                <w:rFonts w:hint="default" w:ascii="仿宋_GB2312" w:eastAsia="仿宋_GB2312"/>
                <w:lang w:val="en-US" w:eastAsia="zh-CN"/>
              </w:rPr>
            </w:pPr>
            <w:r>
              <w:rPr>
                <w:rFonts w:hint="eastAsia" w:ascii="仿宋_GB2312" w:eastAsia="仿宋_GB2312"/>
                <w:lang w:val="en-US" w:eastAsia="zh-CN"/>
              </w:rPr>
              <w:t>讲  师，2021.01</w:t>
            </w:r>
          </w:p>
        </w:tc>
        <w:tc>
          <w:tcPr>
            <w:tcW w:w="1088" w:type="dxa"/>
            <w:vMerge w:val="continue"/>
            <w:noWrap w:val="0"/>
            <w:vAlign w:val="top"/>
          </w:tcPr>
          <w:p>
            <w:pPr>
              <w:spacing w:line="300" w:lineRule="exact"/>
              <w:rPr>
                <w:rFonts w:hint="eastAsia" w:ascii="仿宋_GB2312" w:eastAsia="仿宋_GB2312"/>
              </w:rPr>
            </w:pPr>
          </w:p>
        </w:tc>
        <w:tc>
          <w:tcPr>
            <w:tcW w:w="10939" w:type="dxa"/>
            <w:gridSpan w:val="21"/>
            <w:vMerge w:val="continue"/>
            <w:noWrap w:val="0"/>
            <w:vAlign w:val="top"/>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exact"/>
        </w:trPr>
        <w:tc>
          <w:tcPr>
            <w:tcW w:w="1090" w:type="dxa"/>
            <w:tcBorders>
              <w:top w:val="single" w:color="auto" w:sz="4" w:space="0"/>
            </w:tcBorders>
            <w:noWrap w:val="0"/>
            <w:vAlign w:val="center"/>
          </w:tcPr>
          <w:p>
            <w:pPr>
              <w:spacing w:line="300" w:lineRule="exact"/>
              <w:jc w:val="center"/>
              <w:rPr>
                <w:rFonts w:hint="eastAsia" w:ascii="仿宋_GB2312" w:eastAsia="仿宋_GB2312"/>
              </w:rPr>
            </w:pPr>
            <w:r>
              <w:rPr>
                <w:rFonts w:hint="eastAsia" w:ascii="仿宋_GB2312" w:eastAsia="仿宋_GB2312"/>
              </w:rPr>
              <w:t>现从事专业及专长</w:t>
            </w:r>
          </w:p>
        </w:tc>
        <w:tc>
          <w:tcPr>
            <w:tcW w:w="5315" w:type="dxa"/>
            <w:gridSpan w:val="9"/>
            <w:tcBorders>
              <w:top w:val="single" w:color="auto" w:sz="4" w:space="0"/>
            </w:tcBorders>
            <w:noWrap w:val="0"/>
            <w:vAlign w:val="top"/>
          </w:tcPr>
          <w:p>
            <w:pPr>
              <w:spacing w:line="300" w:lineRule="exact"/>
              <w:rPr>
                <w:rFonts w:hint="default" w:ascii="仿宋_GB2312" w:eastAsia="仿宋_GB2312"/>
                <w:lang w:val="en-US" w:eastAsia="zh-CN"/>
              </w:rPr>
            </w:pPr>
            <w:r>
              <w:rPr>
                <w:rFonts w:hint="eastAsia" w:ascii="仿宋_GB2312" w:eastAsia="仿宋_GB2312"/>
                <w:lang w:eastAsia="zh-CN"/>
              </w:rPr>
              <w:t>专业：</w:t>
            </w:r>
            <w:r>
              <w:rPr>
                <w:rFonts w:hint="eastAsia" w:ascii="仿宋_GB2312" w:eastAsia="仿宋_GB2312"/>
                <w:lang w:val="en-US" w:eastAsia="zh-CN"/>
              </w:rPr>
              <w:t>电力系统及其自动化</w:t>
            </w:r>
          </w:p>
          <w:p>
            <w:pPr>
              <w:spacing w:line="300" w:lineRule="exact"/>
              <w:rPr>
                <w:rFonts w:hint="default" w:ascii="仿宋_GB2312" w:eastAsia="仿宋_GB2312"/>
                <w:lang w:val="en-US" w:eastAsia="zh-CN"/>
              </w:rPr>
            </w:pPr>
            <w:r>
              <w:rPr>
                <w:rFonts w:hint="eastAsia" w:ascii="仿宋_GB2312" w:eastAsia="仿宋_GB2312"/>
                <w:lang w:eastAsia="zh-CN"/>
              </w:rPr>
              <w:t>专长：</w:t>
            </w:r>
            <w:r>
              <w:rPr>
                <w:rFonts w:hint="eastAsia" w:ascii="仿宋_GB2312" w:eastAsia="仿宋_GB2312"/>
                <w:lang w:val="en-US" w:eastAsia="zh-CN"/>
              </w:rPr>
              <w:t>光伏工程技术、新能源并网</w:t>
            </w:r>
          </w:p>
        </w:tc>
        <w:tc>
          <w:tcPr>
            <w:tcW w:w="1365" w:type="dxa"/>
            <w:gridSpan w:val="4"/>
            <w:tcBorders>
              <w:top w:val="single" w:color="auto" w:sz="4" w:space="0"/>
            </w:tcBorders>
            <w:noWrap w:val="0"/>
            <w:vAlign w:val="center"/>
          </w:tcPr>
          <w:p>
            <w:pPr>
              <w:spacing w:line="300" w:lineRule="exact"/>
              <w:jc w:val="center"/>
              <w:rPr>
                <w:rFonts w:hint="eastAsia" w:ascii="仿宋_GB2312" w:eastAsia="仿宋_GB2312"/>
              </w:rPr>
            </w:pPr>
            <w:r>
              <w:rPr>
                <w:rFonts w:hint="eastAsia" w:ascii="仿宋_GB2312" w:eastAsia="仿宋_GB2312"/>
              </w:rPr>
              <w:t>拟评审任职资    格</w:t>
            </w:r>
          </w:p>
        </w:tc>
        <w:tc>
          <w:tcPr>
            <w:tcW w:w="1732" w:type="dxa"/>
            <w:gridSpan w:val="3"/>
            <w:tcBorders>
              <w:top w:val="single" w:color="auto" w:sz="4" w:space="0"/>
            </w:tcBorders>
            <w:noWrap w:val="0"/>
            <w:vAlign w:val="center"/>
          </w:tcPr>
          <w:p>
            <w:pPr>
              <w:spacing w:line="300" w:lineRule="exact"/>
              <w:jc w:val="center"/>
              <w:rPr>
                <w:rFonts w:hint="eastAsia" w:ascii="仿宋_GB2312" w:eastAsia="仿宋_GB2312"/>
              </w:rPr>
            </w:pPr>
            <w:r>
              <w:rPr>
                <w:rFonts w:hint="eastAsia" w:ascii="仿宋_GB2312" w:eastAsia="仿宋_GB2312"/>
                <w:lang w:val="en-US" w:eastAsia="zh-CN"/>
              </w:rPr>
              <w:t>副</w:t>
            </w:r>
            <w:r>
              <w:rPr>
                <w:rFonts w:hint="eastAsia" w:ascii="仿宋_GB2312" w:eastAsia="仿宋_GB2312"/>
              </w:rPr>
              <w:t>教授</w:t>
            </w:r>
          </w:p>
        </w:tc>
        <w:tc>
          <w:tcPr>
            <w:tcW w:w="1088" w:type="dxa"/>
            <w:vMerge w:val="continue"/>
            <w:noWrap w:val="0"/>
            <w:vAlign w:val="top"/>
          </w:tcPr>
          <w:p>
            <w:pPr>
              <w:spacing w:line="300" w:lineRule="exact"/>
              <w:rPr>
                <w:rFonts w:hint="eastAsia" w:ascii="仿宋_GB2312" w:eastAsia="仿宋_GB2312"/>
              </w:rPr>
            </w:pPr>
          </w:p>
        </w:tc>
        <w:tc>
          <w:tcPr>
            <w:tcW w:w="10939" w:type="dxa"/>
            <w:gridSpan w:val="21"/>
            <w:vMerge w:val="continue"/>
            <w:noWrap w:val="0"/>
            <w:vAlign w:val="top"/>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2" w:hRule="atLeast"/>
        </w:trPr>
        <w:tc>
          <w:tcPr>
            <w:tcW w:w="1090" w:type="dxa"/>
            <w:tcBorders>
              <w:top w:val="single" w:color="auto" w:sz="4" w:space="0"/>
            </w:tcBorders>
            <w:noWrap w:val="0"/>
            <w:vAlign w:val="center"/>
          </w:tcPr>
          <w:p>
            <w:pPr>
              <w:spacing w:line="300" w:lineRule="exact"/>
              <w:jc w:val="center"/>
              <w:rPr>
                <w:rFonts w:hint="eastAsia" w:ascii="仿宋_GB2312" w:eastAsia="仿宋_GB2312"/>
              </w:rPr>
            </w:pPr>
            <w:r>
              <w:rPr>
                <w:rFonts w:hint="eastAsia" w:ascii="仿宋_GB2312" w:eastAsia="仿宋_GB2312"/>
              </w:rPr>
              <w:t>参加何种学术团体及职务</w:t>
            </w:r>
          </w:p>
        </w:tc>
        <w:tc>
          <w:tcPr>
            <w:tcW w:w="5315" w:type="dxa"/>
            <w:gridSpan w:val="9"/>
            <w:tcBorders>
              <w:top w:val="single" w:color="auto" w:sz="4" w:space="0"/>
            </w:tcBorders>
            <w:noWrap w:val="0"/>
            <w:vAlign w:val="center"/>
          </w:tcPr>
          <w:p>
            <w:pPr>
              <w:spacing w:line="300" w:lineRule="exact"/>
              <w:jc w:val="center"/>
              <w:rPr>
                <w:rFonts w:hint="eastAsia" w:ascii="仿宋_GB2312" w:eastAsia="仿宋_GB2312"/>
                <w:lang w:val="en-US" w:eastAsia="zh-CN"/>
              </w:rPr>
            </w:pPr>
            <w:r>
              <w:rPr>
                <w:rFonts w:hint="eastAsia" w:ascii="仿宋_GB2312" w:eastAsia="仿宋_GB2312"/>
                <w:lang w:val="en-US" w:eastAsia="zh-CN"/>
              </w:rPr>
              <w:t>-</w:t>
            </w:r>
          </w:p>
        </w:tc>
        <w:tc>
          <w:tcPr>
            <w:tcW w:w="1365" w:type="dxa"/>
            <w:gridSpan w:val="4"/>
            <w:tcBorders>
              <w:top w:val="single" w:color="auto" w:sz="4" w:space="0"/>
            </w:tcBorders>
            <w:noWrap w:val="0"/>
            <w:vAlign w:val="center"/>
          </w:tcPr>
          <w:p>
            <w:pPr>
              <w:spacing w:line="300" w:lineRule="exact"/>
              <w:jc w:val="center"/>
              <w:rPr>
                <w:rFonts w:hint="eastAsia" w:ascii="仿宋_GB2312" w:eastAsia="仿宋_GB2312"/>
              </w:rPr>
            </w:pPr>
            <w:r>
              <w:rPr>
                <w:rFonts w:hint="eastAsia" w:ascii="仿宋_GB2312" w:eastAsia="仿宋_GB2312"/>
              </w:rPr>
              <w:t>主    要</w:t>
            </w:r>
          </w:p>
          <w:p>
            <w:pPr>
              <w:spacing w:line="300" w:lineRule="exact"/>
              <w:jc w:val="center"/>
              <w:rPr>
                <w:rFonts w:hint="eastAsia" w:ascii="仿宋_GB2312" w:eastAsia="仿宋_GB2312"/>
              </w:rPr>
            </w:pPr>
            <w:r>
              <w:rPr>
                <w:rFonts w:hint="eastAsia" w:ascii="仿宋_GB2312" w:eastAsia="仿宋_GB2312"/>
              </w:rPr>
              <w:t>社会兼职</w:t>
            </w:r>
          </w:p>
        </w:tc>
        <w:tc>
          <w:tcPr>
            <w:tcW w:w="1732" w:type="dxa"/>
            <w:gridSpan w:val="3"/>
            <w:tcBorders>
              <w:top w:val="single" w:color="auto" w:sz="4" w:space="0"/>
            </w:tcBorders>
            <w:noWrap w:val="0"/>
            <w:vAlign w:val="center"/>
          </w:tcPr>
          <w:p>
            <w:pPr>
              <w:spacing w:line="300" w:lineRule="exact"/>
              <w:jc w:val="center"/>
              <w:rPr>
                <w:rFonts w:hint="eastAsia" w:ascii="仿宋_GB2312" w:eastAsia="仿宋_GB2312"/>
                <w:lang w:val="en-US" w:eastAsia="zh-CN"/>
              </w:rPr>
            </w:pPr>
            <w:r>
              <w:rPr>
                <w:rFonts w:hint="eastAsia" w:ascii="仿宋_GB2312" w:eastAsia="仿宋_GB2312"/>
                <w:lang w:val="en-US" w:eastAsia="zh-CN"/>
              </w:rPr>
              <w:t>-</w:t>
            </w:r>
          </w:p>
        </w:tc>
        <w:tc>
          <w:tcPr>
            <w:tcW w:w="1088" w:type="dxa"/>
            <w:vMerge w:val="continue"/>
            <w:noWrap w:val="0"/>
            <w:vAlign w:val="top"/>
          </w:tcPr>
          <w:p>
            <w:pPr>
              <w:spacing w:line="300" w:lineRule="exact"/>
              <w:rPr>
                <w:rFonts w:hint="eastAsia" w:ascii="仿宋_GB2312" w:eastAsia="仿宋_GB2312"/>
              </w:rPr>
            </w:pPr>
          </w:p>
        </w:tc>
        <w:tc>
          <w:tcPr>
            <w:tcW w:w="10939" w:type="dxa"/>
            <w:gridSpan w:val="21"/>
            <w:vMerge w:val="continue"/>
            <w:noWrap w:val="0"/>
            <w:vAlign w:val="top"/>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8" w:hRule="atLeast"/>
        </w:trPr>
        <w:tc>
          <w:tcPr>
            <w:tcW w:w="1090" w:type="dxa"/>
            <w:tcBorders>
              <w:top w:val="single" w:color="auto" w:sz="4" w:space="0"/>
            </w:tcBorders>
            <w:noWrap w:val="0"/>
            <w:vAlign w:val="center"/>
          </w:tcPr>
          <w:p>
            <w:pPr>
              <w:spacing w:line="300" w:lineRule="exact"/>
              <w:jc w:val="center"/>
              <w:rPr>
                <w:rFonts w:hint="eastAsia" w:ascii="仿宋_GB2312" w:eastAsia="仿宋_GB2312"/>
              </w:rPr>
            </w:pPr>
            <w:r>
              <w:rPr>
                <w:rFonts w:hint="eastAsia" w:ascii="仿宋_GB2312" w:eastAsia="仿宋_GB2312"/>
              </w:rPr>
              <w:t>何时荣获荣誉称号</w:t>
            </w:r>
          </w:p>
        </w:tc>
        <w:tc>
          <w:tcPr>
            <w:tcW w:w="8412" w:type="dxa"/>
            <w:gridSpan w:val="16"/>
            <w:tcBorders>
              <w:top w:val="single" w:color="auto" w:sz="4" w:space="0"/>
            </w:tcBorders>
            <w:noWrap w:val="0"/>
            <w:vAlign w:val="top"/>
          </w:tcPr>
          <w:p>
            <w:pPr>
              <w:spacing w:line="300" w:lineRule="exact"/>
              <w:rPr>
                <w:rFonts w:hint="eastAsia" w:ascii="仿宋_GB2312" w:hAnsi="Times New Roman" w:eastAsia="仿宋_GB2312" w:cs="Times New Roman"/>
                <w:sz w:val="21"/>
                <w:szCs w:val="21"/>
                <w:lang w:val="en-US" w:eastAsia="zh-CN"/>
              </w:rPr>
            </w:pPr>
            <w:r>
              <w:rPr>
                <w:rFonts w:hint="eastAsia" w:ascii="仿宋_GB2312" w:hAnsi="Times New Roman" w:eastAsia="仿宋_GB2312" w:cs="Times New Roman"/>
                <w:sz w:val="21"/>
                <w:szCs w:val="21"/>
                <w:lang w:val="en-US" w:eastAsia="zh-CN"/>
              </w:rPr>
              <w:t>2022.09，被省教工委评为“对标竞进、争创一流”先进工作者；</w:t>
            </w:r>
          </w:p>
          <w:p>
            <w:pPr>
              <w:spacing w:line="300" w:lineRule="exact"/>
              <w:rPr>
                <w:rFonts w:hint="eastAsia" w:ascii="仿宋_GB2312" w:eastAsia="仿宋_GB2312"/>
              </w:rPr>
            </w:pPr>
            <w:r>
              <w:rPr>
                <w:rFonts w:hint="eastAsia" w:ascii="仿宋_GB2312" w:hAnsi="Times New Roman" w:eastAsia="仿宋_GB2312" w:cs="Times New Roman"/>
                <w:sz w:val="21"/>
                <w:szCs w:val="21"/>
                <w:lang w:val="en-US" w:eastAsia="zh-CN"/>
              </w:rPr>
              <w:t>2022.</w:t>
            </w:r>
            <w:r>
              <w:rPr>
                <w:rFonts w:hint="eastAsia" w:ascii="仿宋_GB2312" w:eastAsia="仿宋_GB2312" w:cs="Times New Roman"/>
                <w:sz w:val="21"/>
                <w:szCs w:val="21"/>
                <w:lang w:val="en-US" w:eastAsia="zh-CN"/>
              </w:rPr>
              <w:t>11</w:t>
            </w:r>
            <w:r>
              <w:rPr>
                <w:rFonts w:hint="eastAsia" w:ascii="仿宋_GB2312" w:hAnsi="Times New Roman" w:eastAsia="仿宋_GB2312" w:cs="Times New Roman"/>
                <w:sz w:val="21"/>
                <w:szCs w:val="21"/>
                <w:lang w:val="en-US" w:eastAsia="zh-CN"/>
              </w:rPr>
              <w:t>，</w:t>
            </w:r>
            <w:r>
              <w:rPr>
                <w:rFonts w:hint="eastAsia" w:ascii="仿宋_GB2312" w:eastAsia="仿宋_GB2312"/>
                <w:sz w:val="21"/>
                <w:szCs w:val="21"/>
              </w:rPr>
              <w:t>被市委市政府评为“先进个人”</w:t>
            </w:r>
          </w:p>
        </w:tc>
        <w:tc>
          <w:tcPr>
            <w:tcW w:w="1088" w:type="dxa"/>
            <w:vMerge w:val="continue"/>
            <w:noWrap w:val="0"/>
            <w:vAlign w:val="top"/>
          </w:tcPr>
          <w:p>
            <w:pPr>
              <w:spacing w:line="300" w:lineRule="exact"/>
              <w:rPr>
                <w:rFonts w:hint="eastAsia" w:ascii="仿宋_GB2312" w:eastAsia="仿宋_GB2312"/>
              </w:rPr>
            </w:pPr>
          </w:p>
        </w:tc>
        <w:tc>
          <w:tcPr>
            <w:tcW w:w="10939" w:type="dxa"/>
            <w:gridSpan w:val="21"/>
            <w:vMerge w:val="continue"/>
            <w:noWrap w:val="0"/>
            <w:vAlign w:val="top"/>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76" w:hRule="atLeast"/>
        </w:trPr>
        <w:tc>
          <w:tcPr>
            <w:tcW w:w="1090" w:type="dxa"/>
            <w:tcBorders>
              <w:top w:val="single" w:color="auto" w:sz="4" w:space="0"/>
            </w:tcBorders>
            <w:noWrap w:val="0"/>
            <w:vAlign w:val="center"/>
          </w:tcPr>
          <w:p>
            <w:pPr>
              <w:spacing w:line="300" w:lineRule="exact"/>
              <w:jc w:val="left"/>
              <w:rPr>
                <w:rFonts w:hint="eastAsia" w:ascii="仿宋_GB2312" w:eastAsia="仿宋_GB2312"/>
              </w:rPr>
            </w:pPr>
            <w:r>
              <w:rPr>
                <w:rFonts w:hint="eastAsia" w:ascii="仿宋_GB2312" w:eastAsia="仿宋_GB2312"/>
              </w:rPr>
              <w:t>主要业务工作简历、主要进修简历</w:t>
            </w:r>
          </w:p>
        </w:tc>
        <w:tc>
          <w:tcPr>
            <w:tcW w:w="8412" w:type="dxa"/>
            <w:gridSpan w:val="16"/>
            <w:noWrap w:val="0"/>
            <w:vAlign w:val="top"/>
          </w:tcPr>
          <w:p>
            <w:pPr>
              <w:spacing w:line="220" w:lineRule="exact"/>
              <w:jc w:val="left"/>
              <w:rPr>
                <w:rFonts w:hint="eastAsia" w:ascii="仿宋_GB2312" w:hAnsi="仿宋_GB2312" w:eastAsia="仿宋_GB2312"/>
                <w:b/>
                <w:color w:val="000000"/>
                <w:sz w:val="18"/>
                <w:szCs w:val="18"/>
              </w:rPr>
            </w:pPr>
            <w:r>
              <w:rPr>
                <w:rFonts w:hint="eastAsia" w:ascii="仿宋_GB2312" w:hAnsi="仿宋_GB2312" w:eastAsia="仿宋_GB2312" w:cs="宋体"/>
                <w:b/>
                <w:color w:val="000000"/>
                <w:sz w:val="18"/>
                <w:szCs w:val="18"/>
              </w:rPr>
              <w:t>一</w:t>
            </w:r>
            <w:r>
              <w:rPr>
                <w:rFonts w:hint="eastAsia" w:ascii="仿宋_GB2312" w:hAnsi="仿宋_GB2312" w:eastAsia="仿宋_GB2312" w:cs="Malgun Gothic Semilight"/>
                <w:b/>
                <w:color w:val="000000"/>
                <w:sz w:val="18"/>
                <w:szCs w:val="18"/>
              </w:rPr>
              <w:t>、</w:t>
            </w:r>
            <w:r>
              <w:rPr>
                <w:rFonts w:hint="eastAsia" w:ascii="仿宋_GB2312" w:hAnsi="仿宋_GB2312" w:eastAsia="仿宋_GB2312" w:cs="宋体"/>
                <w:b/>
                <w:color w:val="000000"/>
                <w:sz w:val="18"/>
                <w:szCs w:val="18"/>
              </w:rPr>
              <w:t>业务工作</w:t>
            </w:r>
          </w:p>
          <w:p>
            <w:pPr>
              <w:spacing w:line="220" w:lineRule="exact"/>
              <w:jc w:val="left"/>
              <w:rPr>
                <w:rFonts w:hint="eastAsia" w:ascii="仿宋_GB2312" w:hAnsi="仿宋_GB2312" w:eastAsia="仿宋_GB2312" w:cs="宋体"/>
                <w:color w:val="000000"/>
                <w:sz w:val="18"/>
                <w:szCs w:val="18"/>
              </w:rPr>
            </w:pPr>
            <w:r>
              <w:rPr>
                <w:rFonts w:hint="eastAsia" w:ascii="仿宋_GB2312" w:hAnsi="仿宋_GB2312" w:eastAsia="仿宋_GB2312"/>
                <w:color w:val="000000"/>
                <w:sz w:val="18"/>
                <w:szCs w:val="18"/>
              </w:rPr>
              <w:t>1.</w:t>
            </w:r>
            <w:r>
              <w:rPr>
                <w:rFonts w:hint="eastAsia" w:ascii="仿宋_GB2312" w:hAnsi="仿宋_GB2312" w:eastAsia="仿宋_GB2312"/>
                <w:color w:val="000000"/>
                <w:sz w:val="18"/>
                <w:szCs w:val="18"/>
                <w:lang w:val="en-US" w:eastAsia="zh-CN"/>
              </w:rPr>
              <w:t>2012</w:t>
            </w:r>
            <w:r>
              <w:rPr>
                <w:rFonts w:hint="eastAsia" w:ascii="仿宋_GB2312" w:hAnsi="仿宋_GB2312" w:eastAsia="仿宋_GB2312"/>
                <w:color w:val="000000"/>
                <w:sz w:val="18"/>
                <w:szCs w:val="18"/>
              </w:rPr>
              <w:t>.07-</w:t>
            </w:r>
            <w:r>
              <w:rPr>
                <w:rFonts w:hint="eastAsia" w:ascii="仿宋_GB2312" w:hAnsi="仿宋_GB2312" w:eastAsia="仿宋_GB2312"/>
                <w:color w:val="000000"/>
                <w:sz w:val="18"/>
                <w:szCs w:val="18"/>
                <w:lang w:val="en-US" w:eastAsia="zh-CN"/>
              </w:rPr>
              <w:t>2014</w:t>
            </w:r>
            <w:r>
              <w:rPr>
                <w:rFonts w:hint="eastAsia" w:ascii="仿宋_GB2312" w:hAnsi="仿宋_GB2312" w:eastAsia="仿宋_GB2312"/>
                <w:color w:val="000000"/>
                <w:sz w:val="18"/>
                <w:szCs w:val="18"/>
              </w:rPr>
              <w:t xml:space="preserve">.07  </w:t>
            </w:r>
            <w:r>
              <w:rPr>
                <w:rFonts w:hint="eastAsia" w:ascii="仿宋_GB2312" w:hAnsi="仿宋_GB2312" w:eastAsia="仿宋_GB2312" w:cs="宋体"/>
                <w:color w:val="000000"/>
                <w:sz w:val="18"/>
                <w:szCs w:val="18"/>
                <w:lang w:val="en-US" w:eastAsia="zh-CN"/>
              </w:rPr>
              <w:t>国网峨眉供电公司</w:t>
            </w:r>
            <w:r>
              <w:rPr>
                <w:rFonts w:hint="eastAsia" w:ascii="仿宋_GB2312" w:hAnsi="仿宋_GB2312" w:eastAsia="仿宋_GB2312" w:cs="宋体"/>
                <w:color w:val="000000"/>
                <w:sz w:val="18"/>
                <w:szCs w:val="18"/>
              </w:rPr>
              <w:t>从事</w:t>
            </w:r>
            <w:r>
              <w:rPr>
                <w:rFonts w:hint="eastAsia" w:ascii="仿宋_GB2312" w:hAnsi="仿宋_GB2312" w:eastAsia="仿宋_GB2312" w:cs="宋体"/>
                <w:color w:val="000000"/>
                <w:sz w:val="18"/>
                <w:szCs w:val="18"/>
                <w:lang w:val="en-US" w:eastAsia="zh-CN"/>
              </w:rPr>
              <w:t>调度运行、变电检修等工作</w:t>
            </w:r>
            <w:r>
              <w:rPr>
                <w:rFonts w:hint="eastAsia" w:ascii="仿宋_GB2312" w:hAnsi="仿宋_GB2312" w:eastAsia="仿宋_GB2312" w:cs="宋体"/>
                <w:color w:val="000000"/>
                <w:sz w:val="18"/>
                <w:szCs w:val="18"/>
              </w:rPr>
              <w:t>；</w:t>
            </w:r>
          </w:p>
          <w:p>
            <w:pPr>
              <w:spacing w:line="220" w:lineRule="exact"/>
              <w:jc w:val="left"/>
              <w:rPr>
                <w:rFonts w:hint="eastAsia" w:ascii="仿宋_GB2312" w:hAnsi="仿宋_GB2312" w:eastAsia="仿宋_GB2312" w:cs="宋体"/>
                <w:color w:val="000000"/>
                <w:sz w:val="18"/>
                <w:szCs w:val="18"/>
              </w:rPr>
            </w:pPr>
            <w:r>
              <w:rPr>
                <w:rFonts w:hint="eastAsia" w:ascii="仿宋_GB2312" w:hAnsi="仿宋_GB2312" w:eastAsia="仿宋_GB2312"/>
                <w:color w:val="000000"/>
                <w:sz w:val="18"/>
                <w:szCs w:val="18"/>
              </w:rPr>
              <w:t>2.</w:t>
            </w:r>
            <w:r>
              <w:rPr>
                <w:rFonts w:hint="eastAsia" w:ascii="仿宋_GB2312" w:hAnsi="仿宋_GB2312" w:eastAsia="仿宋_GB2312"/>
                <w:color w:val="000000"/>
                <w:sz w:val="18"/>
                <w:szCs w:val="18"/>
                <w:lang w:val="en-US" w:eastAsia="zh-CN"/>
              </w:rPr>
              <w:t>2014</w:t>
            </w:r>
            <w:r>
              <w:rPr>
                <w:rFonts w:hint="eastAsia" w:ascii="仿宋_GB2312" w:hAnsi="仿宋_GB2312" w:eastAsia="仿宋_GB2312"/>
                <w:color w:val="000000"/>
                <w:sz w:val="18"/>
                <w:szCs w:val="18"/>
              </w:rPr>
              <w:t>.08-20</w:t>
            </w:r>
            <w:r>
              <w:rPr>
                <w:rFonts w:hint="eastAsia" w:ascii="仿宋_GB2312" w:hAnsi="仿宋_GB2312" w:eastAsia="仿宋_GB2312"/>
                <w:color w:val="000000"/>
                <w:sz w:val="18"/>
                <w:szCs w:val="18"/>
                <w:lang w:val="en-US" w:eastAsia="zh-CN"/>
              </w:rPr>
              <w:t>16</w:t>
            </w:r>
            <w:r>
              <w:rPr>
                <w:rFonts w:hint="eastAsia" w:ascii="仿宋_GB2312" w:hAnsi="仿宋_GB2312" w:eastAsia="仿宋_GB2312"/>
                <w:color w:val="000000"/>
                <w:sz w:val="18"/>
                <w:szCs w:val="18"/>
              </w:rPr>
              <w:t>.0</w:t>
            </w:r>
            <w:r>
              <w:rPr>
                <w:rFonts w:hint="eastAsia" w:ascii="仿宋_GB2312" w:hAnsi="仿宋_GB2312" w:eastAsia="仿宋_GB2312"/>
                <w:color w:val="000000"/>
                <w:sz w:val="18"/>
                <w:szCs w:val="18"/>
                <w:lang w:val="en-US" w:eastAsia="zh-CN"/>
              </w:rPr>
              <w:t>7</w:t>
            </w:r>
            <w:r>
              <w:rPr>
                <w:rFonts w:hint="eastAsia" w:ascii="仿宋_GB2312" w:hAnsi="仿宋_GB2312" w:eastAsia="仿宋_GB2312"/>
                <w:color w:val="000000"/>
                <w:sz w:val="18"/>
                <w:szCs w:val="18"/>
              </w:rPr>
              <w:t xml:space="preserve">  </w:t>
            </w:r>
            <w:r>
              <w:rPr>
                <w:rFonts w:hint="eastAsia" w:ascii="仿宋_GB2312" w:hAnsi="仿宋_GB2312" w:eastAsia="仿宋_GB2312" w:cs="宋体"/>
                <w:color w:val="000000"/>
                <w:sz w:val="18"/>
                <w:szCs w:val="18"/>
                <w:lang w:val="en-US" w:eastAsia="zh-CN"/>
              </w:rPr>
              <w:t>国网峨眉供电公司</w:t>
            </w:r>
            <w:r>
              <w:rPr>
                <w:rFonts w:hint="eastAsia" w:ascii="仿宋_GB2312" w:hAnsi="仿宋_GB2312" w:eastAsia="仿宋_GB2312" w:cs="宋体"/>
                <w:color w:val="000000"/>
                <w:sz w:val="18"/>
                <w:szCs w:val="18"/>
              </w:rPr>
              <w:t>从事</w:t>
            </w:r>
            <w:r>
              <w:rPr>
                <w:rFonts w:hint="eastAsia" w:ascii="仿宋_GB2312" w:hAnsi="仿宋_GB2312" w:eastAsia="仿宋_GB2312" w:cs="宋体"/>
                <w:color w:val="000000"/>
                <w:sz w:val="18"/>
                <w:szCs w:val="18"/>
                <w:lang w:val="en-US" w:eastAsia="zh-CN"/>
              </w:rPr>
              <w:t>工程项目管理</w:t>
            </w:r>
            <w:r>
              <w:rPr>
                <w:rFonts w:hint="eastAsia" w:ascii="仿宋_GB2312" w:hAnsi="仿宋_GB2312" w:eastAsia="仿宋_GB2312" w:cs="宋体"/>
                <w:color w:val="000000"/>
                <w:sz w:val="18"/>
                <w:szCs w:val="18"/>
              </w:rPr>
              <w:t>；</w:t>
            </w:r>
          </w:p>
          <w:p>
            <w:pPr>
              <w:spacing w:line="220" w:lineRule="exact"/>
              <w:jc w:val="left"/>
              <w:rPr>
                <w:rFonts w:hint="eastAsia" w:ascii="仿宋_GB2312" w:hAnsi="仿宋_GB2312" w:eastAsia="仿宋_GB2312" w:cs="宋体"/>
                <w:color w:val="000000"/>
                <w:sz w:val="18"/>
                <w:szCs w:val="18"/>
                <w:lang w:val="en-US" w:eastAsia="zh-CN"/>
              </w:rPr>
            </w:pPr>
            <w:r>
              <w:rPr>
                <w:rFonts w:hint="eastAsia" w:ascii="仿宋_GB2312" w:hAnsi="仿宋_GB2312" w:eastAsia="仿宋_GB2312" w:cs="宋体"/>
                <w:color w:val="000000"/>
                <w:sz w:val="18"/>
                <w:szCs w:val="18"/>
                <w:lang w:val="en-US" w:eastAsia="zh-CN"/>
              </w:rPr>
              <w:t>3.</w:t>
            </w:r>
            <w:r>
              <w:rPr>
                <w:rFonts w:hint="eastAsia" w:ascii="仿宋_GB2312" w:hAnsi="仿宋_GB2312" w:eastAsia="仿宋_GB2312"/>
                <w:color w:val="000000"/>
                <w:sz w:val="18"/>
                <w:szCs w:val="18"/>
              </w:rPr>
              <w:t>20</w:t>
            </w:r>
            <w:r>
              <w:rPr>
                <w:rFonts w:hint="eastAsia" w:ascii="仿宋_GB2312" w:hAnsi="仿宋_GB2312" w:eastAsia="仿宋_GB2312"/>
                <w:color w:val="000000"/>
                <w:sz w:val="18"/>
                <w:szCs w:val="18"/>
                <w:lang w:val="en-US" w:eastAsia="zh-CN"/>
              </w:rPr>
              <w:t>16</w:t>
            </w:r>
            <w:r>
              <w:rPr>
                <w:rFonts w:hint="eastAsia" w:ascii="仿宋_GB2312" w:hAnsi="仿宋_GB2312" w:eastAsia="仿宋_GB2312"/>
                <w:color w:val="000000"/>
                <w:sz w:val="18"/>
                <w:szCs w:val="18"/>
              </w:rPr>
              <w:t>.0</w:t>
            </w:r>
            <w:r>
              <w:rPr>
                <w:rFonts w:hint="eastAsia" w:ascii="仿宋_GB2312" w:hAnsi="仿宋_GB2312" w:eastAsia="仿宋_GB2312"/>
                <w:color w:val="000000"/>
                <w:sz w:val="18"/>
                <w:szCs w:val="18"/>
                <w:lang w:val="en-US" w:eastAsia="zh-CN"/>
              </w:rPr>
              <w:t>8</w:t>
            </w:r>
            <w:r>
              <w:rPr>
                <w:rFonts w:hint="eastAsia" w:ascii="仿宋_GB2312" w:hAnsi="仿宋_GB2312" w:eastAsia="仿宋_GB2312"/>
                <w:color w:val="000000"/>
                <w:sz w:val="18"/>
                <w:szCs w:val="18"/>
              </w:rPr>
              <w:t>-20</w:t>
            </w:r>
            <w:r>
              <w:rPr>
                <w:rFonts w:hint="eastAsia" w:ascii="仿宋_GB2312" w:hAnsi="仿宋_GB2312" w:eastAsia="仿宋_GB2312"/>
                <w:color w:val="000000"/>
                <w:sz w:val="18"/>
                <w:szCs w:val="18"/>
                <w:lang w:val="en-US" w:eastAsia="zh-CN"/>
              </w:rPr>
              <w:t>17</w:t>
            </w:r>
            <w:r>
              <w:rPr>
                <w:rFonts w:hint="eastAsia" w:ascii="仿宋_GB2312" w:hAnsi="仿宋_GB2312" w:eastAsia="仿宋_GB2312"/>
                <w:color w:val="000000"/>
                <w:sz w:val="18"/>
                <w:szCs w:val="18"/>
              </w:rPr>
              <w:t>.0</w:t>
            </w:r>
            <w:r>
              <w:rPr>
                <w:rFonts w:hint="eastAsia" w:ascii="仿宋_GB2312" w:hAnsi="仿宋_GB2312" w:eastAsia="仿宋_GB2312"/>
                <w:color w:val="000000"/>
                <w:sz w:val="18"/>
                <w:szCs w:val="18"/>
                <w:lang w:val="en-US" w:eastAsia="zh-CN"/>
              </w:rPr>
              <w:t>8</w:t>
            </w:r>
            <w:r>
              <w:rPr>
                <w:rFonts w:hint="eastAsia" w:ascii="仿宋_GB2312" w:hAnsi="仿宋_GB2312" w:eastAsia="仿宋_GB2312" w:cs="宋体"/>
                <w:color w:val="000000"/>
                <w:sz w:val="18"/>
                <w:szCs w:val="18"/>
                <w:lang w:val="en-US" w:eastAsia="zh-CN"/>
              </w:rPr>
              <w:t xml:space="preserve">  国网峨眉供电公司担任生产技术部副主任；</w:t>
            </w:r>
          </w:p>
          <w:p>
            <w:pPr>
              <w:spacing w:line="220" w:lineRule="exact"/>
              <w:jc w:val="left"/>
              <w:rPr>
                <w:rFonts w:hint="eastAsia" w:ascii="仿宋_GB2312" w:hAnsi="仿宋_GB2312" w:eastAsia="仿宋_GB2312" w:cs="宋体"/>
                <w:color w:val="000000"/>
                <w:sz w:val="18"/>
                <w:szCs w:val="18"/>
                <w:lang w:val="en-US" w:eastAsia="zh-CN"/>
              </w:rPr>
            </w:pPr>
            <w:r>
              <w:rPr>
                <w:rFonts w:hint="eastAsia" w:ascii="仿宋_GB2312" w:hAnsi="仿宋_GB2312" w:eastAsia="仿宋_GB2312" w:cs="宋体"/>
                <w:color w:val="000000"/>
                <w:sz w:val="18"/>
                <w:szCs w:val="18"/>
                <w:lang w:val="en-US" w:eastAsia="zh-CN"/>
              </w:rPr>
              <w:t>4.</w:t>
            </w:r>
            <w:r>
              <w:rPr>
                <w:rFonts w:hint="eastAsia" w:ascii="仿宋_GB2312" w:hAnsi="仿宋_GB2312" w:eastAsia="仿宋_GB2312"/>
                <w:color w:val="000000"/>
                <w:sz w:val="18"/>
                <w:szCs w:val="18"/>
              </w:rPr>
              <w:t>20</w:t>
            </w:r>
            <w:r>
              <w:rPr>
                <w:rFonts w:hint="eastAsia" w:ascii="仿宋_GB2312" w:hAnsi="仿宋_GB2312" w:eastAsia="仿宋_GB2312"/>
                <w:color w:val="000000"/>
                <w:sz w:val="18"/>
                <w:szCs w:val="18"/>
                <w:lang w:val="en-US" w:eastAsia="zh-CN"/>
              </w:rPr>
              <w:t>17</w:t>
            </w:r>
            <w:r>
              <w:rPr>
                <w:rFonts w:hint="eastAsia" w:ascii="仿宋_GB2312" w:hAnsi="仿宋_GB2312" w:eastAsia="仿宋_GB2312"/>
                <w:color w:val="000000"/>
                <w:sz w:val="18"/>
                <w:szCs w:val="18"/>
              </w:rPr>
              <w:t>.0</w:t>
            </w:r>
            <w:r>
              <w:rPr>
                <w:rFonts w:hint="eastAsia" w:ascii="仿宋_GB2312" w:hAnsi="仿宋_GB2312" w:eastAsia="仿宋_GB2312"/>
                <w:color w:val="000000"/>
                <w:sz w:val="18"/>
                <w:szCs w:val="18"/>
                <w:lang w:val="en-US" w:eastAsia="zh-CN"/>
              </w:rPr>
              <w:t>9-2018.07</w:t>
            </w:r>
            <w:r>
              <w:rPr>
                <w:rFonts w:hint="eastAsia" w:ascii="仿宋_GB2312" w:hAnsi="仿宋_GB2312" w:eastAsia="仿宋_GB2312" w:cs="宋体"/>
                <w:color w:val="000000"/>
                <w:sz w:val="18"/>
                <w:szCs w:val="18"/>
                <w:lang w:val="en-US" w:eastAsia="zh-CN"/>
              </w:rPr>
              <w:t xml:space="preserve">  国网峨眉三新电力公司担任副总经理；</w:t>
            </w:r>
          </w:p>
          <w:p>
            <w:pPr>
              <w:spacing w:line="220" w:lineRule="exact"/>
              <w:jc w:val="left"/>
              <w:rPr>
                <w:rFonts w:hint="eastAsia" w:ascii="仿宋_GB2312" w:hAnsi="仿宋_GB2312" w:eastAsia="仿宋_GB2312" w:cs="宋体"/>
                <w:color w:val="000000"/>
                <w:sz w:val="18"/>
                <w:szCs w:val="18"/>
                <w:lang w:val="en-US" w:eastAsia="zh-CN"/>
              </w:rPr>
            </w:pPr>
            <w:r>
              <w:rPr>
                <w:rFonts w:hint="eastAsia" w:ascii="仿宋_GB2312" w:hAnsi="仿宋_GB2312" w:eastAsia="仿宋_GB2312" w:cs="宋体"/>
                <w:color w:val="000000"/>
                <w:sz w:val="18"/>
                <w:szCs w:val="18"/>
                <w:lang w:val="en-US" w:eastAsia="zh-CN"/>
              </w:rPr>
              <w:t>5.2018.08-2021.02  乐山职业技术学院从事新能源工程相关教学工作；</w:t>
            </w:r>
          </w:p>
          <w:p>
            <w:pPr>
              <w:spacing w:line="220" w:lineRule="exact"/>
              <w:jc w:val="left"/>
              <w:rPr>
                <w:rFonts w:hint="default" w:ascii="仿宋_GB2312" w:hAnsi="仿宋_GB2312" w:eastAsia="仿宋_GB2312" w:cs="宋体"/>
                <w:color w:val="000000"/>
                <w:sz w:val="18"/>
                <w:szCs w:val="18"/>
                <w:lang w:val="en-US" w:eastAsia="zh-CN"/>
              </w:rPr>
            </w:pPr>
            <w:r>
              <w:rPr>
                <w:rFonts w:hint="eastAsia" w:ascii="仿宋_GB2312" w:hAnsi="仿宋_GB2312" w:eastAsia="仿宋_GB2312" w:cs="宋体"/>
                <w:color w:val="000000"/>
                <w:sz w:val="18"/>
                <w:szCs w:val="18"/>
                <w:lang w:val="en-US" w:eastAsia="zh-CN"/>
              </w:rPr>
              <w:t>6.2021.03 至今     乐山职业技术学院担任教务处副处长</w:t>
            </w:r>
          </w:p>
          <w:p>
            <w:pPr>
              <w:spacing w:line="220" w:lineRule="exact"/>
              <w:jc w:val="left"/>
              <w:rPr>
                <w:rFonts w:hint="eastAsia" w:ascii="仿宋_GB2312" w:hAnsi="仿宋_GB2312" w:eastAsia="仿宋_GB2312"/>
                <w:b/>
                <w:bCs w:val="0"/>
                <w:color w:val="000000"/>
                <w:sz w:val="18"/>
                <w:szCs w:val="18"/>
              </w:rPr>
            </w:pPr>
            <w:r>
              <w:rPr>
                <w:rFonts w:hint="eastAsia" w:ascii="仿宋_GB2312" w:hAnsi="仿宋_GB2312" w:eastAsia="仿宋_GB2312" w:cs="宋体"/>
                <w:b/>
                <w:bCs w:val="0"/>
                <w:color w:val="000000"/>
                <w:sz w:val="18"/>
                <w:szCs w:val="18"/>
              </w:rPr>
              <w:t>二</w:t>
            </w:r>
            <w:r>
              <w:rPr>
                <w:rFonts w:hint="eastAsia" w:ascii="仿宋_GB2312" w:hAnsi="仿宋_GB2312" w:eastAsia="仿宋_GB2312"/>
                <w:b/>
                <w:bCs w:val="0"/>
                <w:color w:val="000000"/>
                <w:sz w:val="18"/>
                <w:szCs w:val="18"/>
              </w:rPr>
              <w:t>、进修简历</w:t>
            </w:r>
          </w:p>
          <w:p>
            <w:pPr>
              <w:spacing w:line="220" w:lineRule="exact"/>
              <w:jc w:val="left"/>
              <w:rPr>
                <w:rFonts w:hint="eastAsia" w:ascii="仿宋_GB2312" w:hAnsi="仿宋_GB2312" w:eastAsia="仿宋_GB2312"/>
                <w:color w:val="000000"/>
                <w:sz w:val="18"/>
                <w:szCs w:val="18"/>
              </w:rPr>
            </w:pPr>
            <w:r>
              <w:rPr>
                <w:rFonts w:hint="eastAsia" w:ascii="仿宋_GB2312" w:hAnsi="仿宋_GB2312" w:eastAsia="仿宋_GB2312"/>
                <w:color w:val="000000"/>
                <w:sz w:val="18"/>
                <w:szCs w:val="18"/>
              </w:rPr>
              <w:t>1.</w:t>
            </w:r>
            <w:r>
              <w:rPr>
                <w:rFonts w:hint="eastAsia" w:ascii="仿宋_GB2312" w:hAnsi="仿宋_GB2312" w:eastAsia="仿宋_GB2312"/>
                <w:color w:val="000000"/>
                <w:sz w:val="18"/>
                <w:szCs w:val="18"/>
                <w:lang w:val="en-US" w:eastAsia="zh-CN"/>
              </w:rPr>
              <w:t>2021</w:t>
            </w:r>
            <w:r>
              <w:rPr>
                <w:rFonts w:hint="eastAsia" w:ascii="仿宋_GB2312" w:hAnsi="仿宋_GB2312" w:eastAsia="仿宋_GB2312"/>
                <w:color w:val="000000"/>
                <w:sz w:val="18"/>
                <w:szCs w:val="18"/>
              </w:rPr>
              <w:t>.0</w:t>
            </w:r>
            <w:r>
              <w:rPr>
                <w:rFonts w:hint="eastAsia" w:ascii="仿宋_GB2312" w:hAnsi="仿宋_GB2312" w:eastAsia="仿宋_GB2312"/>
                <w:color w:val="000000"/>
                <w:sz w:val="18"/>
                <w:szCs w:val="18"/>
                <w:lang w:val="en-US" w:eastAsia="zh-CN"/>
              </w:rPr>
              <w:t>3</w:t>
            </w:r>
            <w:r>
              <w:rPr>
                <w:rFonts w:hint="eastAsia" w:ascii="仿宋_GB2312" w:hAnsi="仿宋_GB2312" w:eastAsia="仿宋_GB2312"/>
                <w:color w:val="000000"/>
                <w:sz w:val="18"/>
                <w:szCs w:val="18"/>
              </w:rPr>
              <w:t>-</w:t>
            </w:r>
            <w:r>
              <w:rPr>
                <w:rFonts w:hint="eastAsia" w:ascii="仿宋_GB2312" w:hAnsi="仿宋_GB2312" w:eastAsia="仿宋_GB2312"/>
                <w:color w:val="000000"/>
                <w:sz w:val="18"/>
                <w:szCs w:val="18"/>
                <w:lang w:val="en-US" w:eastAsia="zh-CN"/>
              </w:rPr>
              <w:t>2021</w:t>
            </w:r>
            <w:r>
              <w:rPr>
                <w:rFonts w:hint="eastAsia" w:ascii="仿宋_GB2312" w:hAnsi="仿宋_GB2312" w:eastAsia="仿宋_GB2312"/>
                <w:color w:val="000000"/>
                <w:sz w:val="18"/>
                <w:szCs w:val="18"/>
              </w:rPr>
              <w:t>.0</w:t>
            </w:r>
            <w:r>
              <w:rPr>
                <w:rFonts w:hint="eastAsia" w:ascii="仿宋_GB2312" w:hAnsi="仿宋_GB2312" w:eastAsia="仿宋_GB2312"/>
                <w:color w:val="000000"/>
                <w:sz w:val="18"/>
                <w:szCs w:val="18"/>
                <w:lang w:val="en-US" w:eastAsia="zh-CN"/>
              </w:rPr>
              <w:t>3</w:t>
            </w:r>
            <w:r>
              <w:rPr>
                <w:rFonts w:hint="eastAsia" w:ascii="仿宋_GB2312" w:hAnsi="仿宋_GB2312" w:eastAsia="仿宋_GB2312"/>
                <w:color w:val="000000"/>
                <w:sz w:val="18"/>
                <w:szCs w:val="18"/>
              </w:rPr>
              <w:t xml:space="preserve">  </w:t>
            </w:r>
            <w:r>
              <w:rPr>
                <w:rFonts w:hint="eastAsia" w:ascii="仿宋_GB2312" w:hAnsi="仿宋_GB2312" w:eastAsia="仿宋_GB2312"/>
                <w:color w:val="000000"/>
                <w:sz w:val="18"/>
                <w:szCs w:val="18"/>
                <w:lang w:val="en-US" w:eastAsia="zh-CN"/>
              </w:rPr>
              <w:t>到</w:t>
            </w:r>
            <w:r>
              <w:rPr>
                <w:rFonts w:hint="eastAsia" w:ascii="仿宋_GB2312" w:hAnsi="仿宋_GB2312" w:eastAsia="仿宋_GB2312"/>
                <w:color w:val="000000"/>
                <w:sz w:val="18"/>
                <w:szCs w:val="18"/>
              </w:rPr>
              <w:t>四川</w:t>
            </w:r>
            <w:r>
              <w:rPr>
                <w:rFonts w:hint="eastAsia" w:ascii="仿宋_GB2312" w:hAnsi="仿宋_GB2312" w:eastAsia="仿宋_GB2312"/>
                <w:color w:val="000000"/>
                <w:sz w:val="18"/>
                <w:szCs w:val="18"/>
                <w:lang w:val="en-US" w:eastAsia="zh-CN"/>
              </w:rPr>
              <w:t>师范大学参加教务处能力提升培训班</w:t>
            </w:r>
            <w:r>
              <w:rPr>
                <w:rFonts w:hint="eastAsia" w:ascii="仿宋_GB2312" w:hAnsi="仿宋_GB2312" w:eastAsia="仿宋_GB2312"/>
                <w:color w:val="000000"/>
                <w:sz w:val="18"/>
                <w:szCs w:val="18"/>
              </w:rPr>
              <w:t>；</w:t>
            </w:r>
          </w:p>
          <w:p>
            <w:pPr>
              <w:spacing w:line="220" w:lineRule="exact"/>
              <w:jc w:val="left"/>
              <w:rPr>
                <w:rFonts w:hint="eastAsia" w:ascii="仿宋_GB2312" w:hAnsi="仿宋_GB2312" w:eastAsia="仿宋_GB2312"/>
                <w:color w:val="000000"/>
                <w:sz w:val="18"/>
                <w:szCs w:val="18"/>
              </w:rPr>
            </w:pPr>
            <w:r>
              <w:rPr>
                <w:rFonts w:hint="eastAsia" w:ascii="仿宋_GB2312" w:hAnsi="仿宋_GB2312" w:eastAsia="仿宋_GB2312"/>
                <w:color w:val="000000"/>
                <w:sz w:val="18"/>
                <w:szCs w:val="18"/>
              </w:rPr>
              <w:t>2.</w:t>
            </w:r>
            <w:r>
              <w:rPr>
                <w:rFonts w:hint="eastAsia" w:ascii="仿宋_GB2312" w:hAnsi="仿宋_GB2312" w:eastAsia="仿宋_GB2312"/>
                <w:color w:val="000000"/>
                <w:sz w:val="18"/>
                <w:szCs w:val="18"/>
                <w:lang w:val="en-US" w:eastAsia="zh-CN"/>
              </w:rPr>
              <w:t>2021</w:t>
            </w:r>
            <w:r>
              <w:rPr>
                <w:rFonts w:hint="eastAsia" w:ascii="仿宋_GB2312" w:hAnsi="仿宋_GB2312" w:eastAsia="仿宋_GB2312"/>
                <w:color w:val="000000"/>
                <w:sz w:val="18"/>
                <w:szCs w:val="18"/>
              </w:rPr>
              <w:t>.0</w:t>
            </w:r>
            <w:r>
              <w:rPr>
                <w:rFonts w:hint="eastAsia" w:ascii="仿宋_GB2312" w:hAnsi="仿宋_GB2312" w:eastAsia="仿宋_GB2312"/>
                <w:color w:val="000000"/>
                <w:sz w:val="18"/>
                <w:szCs w:val="18"/>
                <w:lang w:val="en-US" w:eastAsia="zh-CN"/>
              </w:rPr>
              <w:t>4</w:t>
            </w:r>
            <w:r>
              <w:rPr>
                <w:rFonts w:hint="eastAsia" w:ascii="仿宋_GB2312" w:hAnsi="仿宋_GB2312" w:eastAsia="仿宋_GB2312"/>
                <w:color w:val="000000"/>
                <w:sz w:val="18"/>
                <w:szCs w:val="18"/>
              </w:rPr>
              <w:t>-</w:t>
            </w:r>
            <w:r>
              <w:rPr>
                <w:rFonts w:hint="eastAsia" w:ascii="仿宋_GB2312" w:hAnsi="仿宋_GB2312" w:eastAsia="仿宋_GB2312"/>
                <w:color w:val="000000"/>
                <w:sz w:val="18"/>
                <w:szCs w:val="18"/>
                <w:lang w:val="en-US" w:eastAsia="zh-CN"/>
              </w:rPr>
              <w:t>2021</w:t>
            </w:r>
            <w:r>
              <w:rPr>
                <w:rFonts w:hint="eastAsia" w:ascii="仿宋_GB2312" w:hAnsi="仿宋_GB2312" w:eastAsia="仿宋_GB2312"/>
                <w:color w:val="000000"/>
                <w:sz w:val="18"/>
                <w:szCs w:val="18"/>
              </w:rPr>
              <w:t>.0</w:t>
            </w:r>
            <w:r>
              <w:rPr>
                <w:rFonts w:hint="eastAsia" w:ascii="仿宋_GB2312" w:hAnsi="仿宋_GB2312" w:eastAsia="仿宋_GB2312"/>
                <w:color w:val="000000"/>
                <w:sz w:val="18"/>
                <w:szCs w:val="18"/>
                <w:lang w:val="en-US" w:eastAsia="zh-CN"/>
              </w:rPr>
              <w:t>4</w:t>
            </w:r>
            <w:r>
              <w:rPr>
                <w:rFonts w:hint="eastAsia" w:ascii="仿宋_GB2312" w:hAnsi="仿宋_GB2312" w:eastAsia="仿宋_GB2312"/>
                <w:color w:val="000000"/>
                <w:sz w:val="18"/>
                <w:szCs w:val="18"/>
              </w:rPr>
              <w:t xml:space="preserve">  </w:t>
            </w:r>
            <w:r>
              <w:rPr>
                <w:rFonts w:hint="eastAsia" w:ascii="仿宋_GB2312" w:hAnsi="仿宋_GB2312" w:eastAsia="仿宋_GB2312"/>
                <w:color w:val="000000"/>
                <w:sz w:val="18"/>
                <w:szCs w:val="18"/>
                <w:lang w:val="en-US" w:eastAsia="zh-CN"/>
              </w:rPr>
              <w:t>参加四川省人社厅高技能人才培养研修班</w:t>
            </w:r>
            <w:r>
              <w:rPr>
                <w:rFonts w:hint="eastAsia" w:ascii="仿宋_GB2312" w:hAnsi="仿宋_GB2312" w:eastAsia="仿宋_GB2312"/>
                <w:color w:val="000000"/>
                <w:sz w:val="18"/>
                <w:szCs w:val="18"/>
              </w:rPr>
              <w:t>；</w:t>
            </w:r>
          </w:p>
          <w:p>
            <w:pPr>
              <w:spacing w:line="220" w:lineRule="exact"/>
              <w:jc w:val="left"/>
              <w:rPr>
                <w:rFonts w:hint="eastAsia" w:ascii="仿宋_GB2312" w:eastAsia="仿宋_GB2312"/>
              </w:rPr>
            </w:pPr>
            <w:r>
              <w:rPr>
                <w:rFonts w:hint="eastAsia" w:ascii="仿宋_GB2312" w:hAnsi="仿宋_GB2312" w:eastAsia="仿宋_GB2312"/>
                <w:color w:val="000000"/>
                <w:sz w:val="18"/>
                <w:szCs w:val="18"/>
              </w:rPr>
              <w:t>3.20</w:t>
            </w:r>
            <w:r>
              <w:rPr>
                <w:rFonts w:hint="eastAsia" w:ascii="仿宋_GB2312" w:hAnsi="仿宋_GB2312" w:eastAsia="仿宋_GB2312"/>
                <w:color w:val="000000"/>
                <w:sz w:val="18"/>
                <w:szCs w:val="18"/>
                <w:lang w:val="en-US" w:eastAsia="zh-CN"/>
              </w:rPr>
              <w:t>2</w:t>
            </w:r>
            <w:r>
              <w:rPr>
                <w:rFonts w:hint="eastAsia" w:ascii="仿宋_GB2312" w:hAnsi="仿宋_GB2312" w:eastAsia="仿宋_GB2312"/>
                <w:color w:val="000000"/>
                <w:sz w:val="18"/>
                <w:szCs w:val="18"/>
              </w:rPr>
              <w:t>2.0</w:t>
            </w:r>
            <w:r>
              <w:rPr>
                <w:rFonts w:hint="eastAsia" w:ascii="仿宋_GB2312" w:hAnsi="仿宋_GB2312" w:eastAsia="仿宋_GB2312"/>
                <w:color w:val="000000"/>
                <w:sz w:val="18"/>
                <w:szCs w:val="18"/>
                <w:lang w:val="en-US" w:eastAsia="zh-CN"/>
              </w:rPr>
              <w:t>6</w:t>
            </w:r>
            <w:r>
              <w:rPr>
                <w:rFonts w:hint="eastAsia" w:ascii="仿宋_GB2312" w:hAnsi="仿宋_GB2312" w:eastAsia="仿宋_GB2312"/>
                <w:color w:val="000000"/>
                <w:sz w:val="18"/>
                <w:szCs w:val="18"/>
              </w:rPr>
              <w:t>-20</w:t>
            </w:r>
            <w:r>
              <w:rPr>
                <w:rFonts w:hint="eastAsia" w:ascii="仿宋_GB2312" w:hAnsi="仿宋_GB2312" w:eastAsia="仿宋_GB2312"/>
                <w:color w:val="000000"/>
                <w:sz w:val="18"/>
                <w:szCs w:val="18"/>
                <w:lang w:val="en-US" w:eastAsia="zh-CN"/>
              </w:rPr>
              <w:t>22</w:t>
            </w:r>
            <w:r>
              <w:rPr>
                <w:rFonts w:hint="eastAsia" w:ascii="仿宋_GB2312" w:hAnsi="仿宋_GB2312" w:eastAsia="仿宋_GB2312"/>
                <w:color w:val="000000"/>
                <w:sz w:val="18"/>
                <w:szCs w:val="18"/>
              </w:rPr>
              <w:t>.0</w:t>
            </w:r>
            <w:r>
              <w:rPr>
                <w:rFonts w:hint="eastAsia" w:ascii="仿宋_GB2312" w:hAnsi="仿宋_GB2312" w:eastAsia="仿宋_GB2312"/>
                <w:color w:val="000000"/>
                <w:sz w:val="18"/>
                <w:szCs w:val="18"/>
                <w:lang w:val="en-US" w:eastAsia="zh-CN"/>
              </w:rPr>
              <w:t>7</w:t>
            </w:r>
            <w:r>
              <w:rPr>
                <w:rFonts w:hint="eastAsia" w:ascii="仿宋_GB2312" w:hAnsi="仿宋_GB2312" w:eastAsia="仿宋_GB2312"/>
                <w:color w:val="000000"/>
                <w:sz w:val="18"/>
                <w:szCs w:val="18"/>
              </w:rPr>
              <w:t xml:space="preserve">  </w:t>
            </w:r>
            <w:r>
              <w:rPr>
                <w:rFonts w:hint="eastAsia" w:ascii="仿宋_GB2312" w:hAnsi="仿宋_GB2312" w:eastAsia="仿宋_GB2312"/>
                <w:color w:val="000000"/>
                <w:sz w:val="18"/>
                <w:szCs w:val="18"/>
                <w:lang w:val="en-US" w:eastAsia="zh-CN"/>
              </w:rPr>
              <w:t>参加清华大学继续教育学院高校党务工作者政治素养提升研修项目；</w:t>
            </w:r>
          </w:p>
        </w:tc>
        <w:tc>
          <w:tcPr>
            <w:tcW w:w="1088" w:type="dxa"/>
            <w:vMerge w:val="continue"/>
            <w:tcBorders>
              <w:bottom w:val="single" w:color="auto" w:sz="4" w:space="0"/>
            </w:tcBorders>
            <w:noWrap w:val="0"/>
            <w:vAlign w:val="top"/>
          </w:tcPr>
          <w:p>
            <w:pPr>
              <w:spacing w:line="300" w:lineRule="exact"/>
              <w:rPr>
                <w:rFonts w:hint="eastAsia" w:ascii="仿宋_GB2312" w:eastAsia="仿宋_GB2312"/>
              </w:rPr>
            </w:pPr>
          </w:p>
        </w:tc>
        <w:tc>
          <w:tcPr>
            <w:tcW w:w="10939" w:type="dxa"/>
            <w:gridSpan w:val="21"/>
            <w:vMerge w:val="continue"/>
            <w:tcBorders>
              <w:bottom w:val="single" w:color="auto" w:sz="4" w:space="0"/>
            </w:tcBorders>
            <w:noWrap w:val="0"/>
            <w:vAlign w:val="top"/>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6" w:hRule="atLeast"/>
        </w:trPr>
        <w:tc>
          <w:tcPr>
            <w:tcW w:w="1090" w:type="dxa"/>
            <w:vMerge w:val="restart"/>
            <w:noWrap w:val="0"/>
            <w:textDirection w:val="tbRlV"/>
            <w:vAlign w:val="center"/>
          </w:tcPr>
          <w:p>
            <w:pPr>
              <w:ind w:left="113" w:right="113"/>
              <w:jc w:val="center"/>
              <w:rPr>
                <w:rFonts w:hint="eastAsia" w:ascii="仿宋_GB2312" w:eastAsia="仿宋_GB2312"/>
              </w:rPr>
            </w:pPr>
            <w:r>
              <w:rPr>
                <w:rFonts w:hint="eastAsia" w:ascii="仿宋_GB2312" w:eastAsia="仿宋_GB2312"/>
              </w:rPr>
              <w:t>完成情况（含教学业务工作获奖）</w:t>
            </w:r>
          </w:p>
          <w:p>
            <w:pPr>
              <w:spacing w:line="300" w:lineRule="exact"/>
              <w:jc w:val="center"/>
              <w:rPr>
                <w:rFonts w:hint="eastAsia" w:ascii="仿宋_GB2312" w:eastAsia="仿宋_GB2312"/>
                <w:sz w:val="15"/>
                <w:szCs w:val="15"/>
              </w:rPr>
            </w:pPr>
            <w:r>
              <w:rPr>
                <w:rFonts w:hint="eastAsia" w:ascii="仿宋_GB2312" w:eastAsia="仿宋_GB2312"/>
              </w:rPr>
              <w:t>任现职以来承担的教学、实验等业务工作及</w:t>
            </w:r>
          </w:p>
        </w:tc>
        <w:tc>
          <w:tcPr>
            <w:tcW w:w="8412" w:type="dxa"/>
            <w:gridSpan w:val="16"/>
            <w:vMerge w:val="restart"/>
            <w:noWrap w:val="0"/>
            <w:vAlign w:val="top"/>
          </w:tcPr>
          <w:p>
            <w:pPr>
              <w:spacing w:line="220" w:lineRule="exact"/>
              <w:rPr>
                <w:rFonts w:hint="eastAsia" w:ascii="楷体_GB2312" w:eastAsia="楷体_GB2312"/>
                <w:b/>
                <w:szCs w:val="21"/>
              </w:rPr>
            </w:pPr>
            <w:r>
              <w:rPr>
                <w:rFonts w:hint="eastAsia" w:ascii="楷体_GB2312" w:eastAsia="楷体_GB2312"/>
                <w:b/>
                <w:szCs w:val="21"/>
              </w:rPr>
              <w:t>一、教学工作基本情况</w:t>
            </w:r>
          </w:p>
          <w:p>
            <w:pPr>
              <w:spacing w:line="220" w:lineRule="exact"/>
              <w:ind w:firstLine="420" w:firstLineChars="200"/>
              <w:rPr>
                <w:rFonts w:hint="eastAsia" w:ascii="仿宋_GB2312" w:hAnsi="宋体" w:eastAsia="仿宋_GB2312"/>
                <w:szCs w:val="21"/>
              </w:rPr>
            </w:pPr>
            <w:r>
              <w:rPr>
                <w:rFonts w:hint="eastAsia" w:ascii="仿宋_GB2312" w:hAnsi="宋体" w:eastAsia="仿宋_GB2312"/>
                <w:szCs w:val="21"/>
              </w:rPr>
              <w:t>任现职以来先后承担了高职普通专科层次班《光伏电站发变电系统》《储能技术与微电网技术》《</w:t>
            </w:r>
            <w:r>
              <w:rPr>
                <w:rFonts w:hint="eastAsia" w:ascii="仿宋_GB2312" w:hAnsi="宋体" w:eastAsia="仿宋_GB2312"/>
                <w:szCs w:val="21"/>
                <w:lang w:eastAsia="zh-CN"/>
              </w:rPr>
              <w:t>输配电系统与运行</w:t>
            </w:r>
            <w:r>
              <w:rPr>
                <w:rFonts w:hint="eastAsia" w:ascii="仿宋_GB2312" w:hAnsi="宋体" w:eastAsia="仿宋_GB2312"/>
                <w:szCs w:val="21"/>
              </w:rPr>
              <w:t>》等课程教学，累计完成</w:t>
            </w:r>
            <w:r>
              <w:rPr>
                <w:rFonts w:hint="eastAsia" w:ascii="仿宋_GB2312" w:hAnsi="宋体" w:eastAsia="仿宋_GB2312"/>
                <w:szCs w:val="21"/>
                <w:lang w:val="en-US" w:eastAsia="zh-CN"/>
              </w:rPr>
              <w:t>1078</w:t>
            </w:r>
            <w:r>
              <w:rPr>
                <w:rFonts w:hint="eastAsia" w:ascii="仿宋_GB2312" w:hAnsi="宋体" w:eastAsia="仿宋_GB2312"/>
                <w:szCs w:val="21"/>
              </w:rPr>
              <w:t>学时，近五年来平均</w:t>
            </w:r>
            <w:r>
              <w:rPr>
                <w:rFonts w:hint="eastAsia" w:ascii="仿宋_GB2312" w:hAnsi="宋体" w:eastAsia="仿宋_GB2312"/>
                <w:szCs w:val="21"/>
                <w:lang w:eastAsia="zh-CN"/>
              </w:rPr>
              <w:t>年课时为</w:t>
            </w:r>
            <w:r>
              <w:rPr>
                <w:rFonts w:hint="eastAsia" w:ascii="仿宋_GB2312" w:hAnsi="宋体" w:eastAsia="仿宋_GB2312"/>
                <w:szCs w:val="21"/>
                <w:lang w:val="en-US" w:eastAsia="zh-CN"/>
              </w:rPr>
              <w:t>216</w:t>
            </w:r>
            <w:r>
              <w:rPr>
                <w:rFonts w:hint="eastAsia" w:ascii="仿宋_GB2312" w:hAnsi="宋体" w:eastAsia="仿宋_GB2312"/>
                <w:szCs w:val="21"/>
              </w:rPr>
              <w:t>学时，完成了学院规定的教学工作任务。教学工作完成情况如下：</w:t>
            </w:r>
          </w:p>
          <w:tbl>
            <w:tblPr>
              <w:tblStyle w:val="6"/>
              <w:tblW w:w="0" w:type="auto"/>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4"/>
              <w:gridCol w:w="4524"/>
              <w:gridCol w:w="900"/>
              <w:gridCol w:w="10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trPr>
              <w:tc>
                <w:tcPr>
                  <w:tcW w:w="984" w:type="dxa"/>
                  <w:noWrap w:val="0"/>
                  <w:vAlign w:val="top"/>
                </w:tcPr>
                <w:p>
                  <w:pPr>
                    <w:spacing w:line="300" w:lineRule="exact"/>
                    <w:jc w:val="center"/>
                    <w:rPr>
                      <w:rFonts w:hint="eastAsia" w:ascii="仿宋_GB2312" w:hAnsi="宋体" w:eastAsia="仿宋_GB2312"/>
                      <w:szCs w:val="21"/>
                    </w:rPr>
                  </w:pPr>
                  <w:r>
                    <w:rPr>
                      <w:rFonts w:hint="eastAsia" w:ascii="仿宋_GB2312" w:hAnsi="宋体" w:eastAsia="仿宋_GB2312"/>
                      <w:szCs w:val="21"/>
                    </w:rPr>
                    <w:t>时间</w:t>
                  </w:r>
                </w:p>
              </w:tc>
              <w:tc>
                <w:tcPr>
                  <w:tcW w:w="4524" w:type="dxa"/>
                  <w:noWrap w:val="0"/>
                  <w:vAlign w:val="top"/>
                </w:tcPr>
                <w:p>
                  <w:pPr>
                    <w:spacing w:line="300" w:lineRule="exact"/>
                    <w:jc w:val="center"/>
                    <w:rPr>
                      <w:rFonts w:hint="eastAsia" w:ascii="仿宋_GB2312" w:hAnsi="宋体" w:eastAsia="仿宋_GB2312"/>
                      <w:szCs w:val="21"/>
                    </w:rPr>
                  </w:pPr>
                  <w:r>
                    <w:rPr>
                      <w:rFonts w:hint="eastAsia" w:ascii="仿宋_GB2312" w:hAnsi="宋体" w:eastAsia="仿宋_GB2312"/>
                      <w:szCs w:val="21"/>
                    </w:rPr>
                    <w:t>课程</w:t>
                  </w:r>
                </w:p>
              </w:tc>
              <w:tc>
                <w:tcPr>
                  <w:tcW w:w="900" w:type="dxa"/>
                  <w:noWrap w:val="0"/>
                  <w:vAlign w:val="top"/>
                </w:tcPr>
                <w:p>
                  <w:pPr>
                    <w:spacing w:line="300" w:lineRule="exact"/>
                    <w:jc w:val="center"/>
                    <w:rPr>
                      <w:rFonts w:hint="eastAsia" w:ascii="仿宋_GB2312" w:hAnsi="宋体" w:eastAsia="仿宋_GB2312"/>
                      <w:szCs w:val="21"/>
                    </w:rPr>
                  </w:pPr>
                  <w:r>
                    <w:rPr>
                      <w:rFonts w:hint="eastAsia" w:ascii="仿宋_GB2312" w:hAnsi="宋体" w:eastAsia="仿宋_GB2312"/>
                      <w:szCs w:val="21"/>
                    </w:rPr>
                    <w:t>人数</w:t>
                  </w:r>
                </w:p>
              </w:tc>
              <w:tc>
                <w:tcPr>
                  <w:tcW w:w="1050" w:type="dxa"/>
                  <w:noWrap w:val="0"/>
                  <w:vAlign w:val="top"/>
                </w:tcPr>
                <w:p>
                  <w:pPr>
                    <w:spacing w:line="300" w:lineRule="exact"/>
                    <w:jc w:val="center"/>
                    <w:rPr>
                      <w:rFonts w:hint="eastAsia" w:ascii="仿宋_GB2312" w:hAnsi="宋体" w:eastAsia="仿宋_GB2312"/>
                      <w:szCs w:val="21"/>
                    </w:rPr>
                  </w:pPr>
                  <w:r>
                    <w:rPr>
                      <w:rFonts w:hint="eastAsia" w:ascii="仿宋_GB2312" w:hAnsi="宋体" w:eastAsia="仿宋_GB2312"/>
                      <w:szCs w:val="21"/>
                    </w:rPr>
                    <w:t>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984" w:type="dxa"/>
                  <w:noWrap w:val="0"/>
                  <w:vAlign w:val="top"/>
                </w:tcPr>
                <w:p>
                  <w:pPr>
                    <w:spacing w:line="300" w:lineRule="exact"/>
                    <w:jc w:val="center"/>
                    <w:rPr>
                      <w:rFonts w:hint="default" w:ascii="仿宋_GB2312" w:hAnsi="宋体" w:eastAsia="仿宋_GB2312"/>
                      <w:color w:val="FF0000"/>
                      <w:szCs w:val="21"/>
                      <w:lang w:val="en-US" w:eastAsia="zh-CN"/>
                    </w:rPr>
                  </w:pPr>
                  <w:r>
                    <w:rPr>
                      <w:rFonts w:hint="eastAsia" w:ascii="仿宋_GB2312" w:hAnsi="宋体" w:eastAsia="仿宋_GB2312"/>
                      <w:color w:val="auto"/>
                      <w:szCs w:val="21"/>
                    </w:rPr>
                    <w:t>20</w:t>
                  </w:r>
                  <w:r>
                    <w:rPr>
                      <w:rFonts w:hint="eastAsia" w:ascii="仿宋_GB2312" w:hAnsi="宋体" w:eastAsia="仿宋_GB2312"/>
                      <w:color w:val="auto"/>
                      <w:szCs w:val="21"/>
                      <w:lang w:val="en-US" w:eastAsia="zh-CN"/>
                    </w:rPr>
                    <w:t>23</w:t>
                  </w:r>
                </w:p>
              </w:tc>
              <w:tc>
                <w:tcPr>
                  <w:tcW w:w="4524" w:type="dxa"/>
                  <w:noWrap w:val="0"/>
                  <w:vAlign w:val="top"/>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lang w:val="en-US" w:eastAsia="zh-CN"/>
                    </w:rPr>
                    <w:t>挂职锻炼</w:t>
                  </w:r>
                </w:p>
              </w:tc>
              <w:tc>
                <w:tcPr>
                  <w:tcW w:w="900" w:type="dxa"/>
                  <w:noWrap w:val="0"/>
                  <w:vAlign w:val="center"/>
                </w:tcPr>
                <w:p>
                  <w:pPr>
                    <w:spacing w:line="300" w:lineRule="exact"/>
                    <w:jc w:val="center"/>
                    <w:rPr>
                      <w:rFonts w:hint="eastAsia" w:ascii="仿宋_GB2312" w:hAnsi="宋体" w:eastAsia="仿宋_GB2312"/>
                      <w:szCs w:val="21"/>
                      <w:lang w:val="en-US" w:eastAsia="zh-CN"/>
                    </w:rPr>
                  </w:pPr>
                </w:p>
              </w:tc>
              <w:tc>
                <w:tcPr>
                  <w:tcW w:w="1050" w:type="dxa"/>
                  <w:noWrap w:val="0"/>
                  <w:vAlign w:val="center"/>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lang w:val="en-US" w:eastAsia="zh-CN"/>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trPr>
              <w:tc>
                <w:tcPr>
                  <w:tcW w:w="984" w:type="dxa"/>
                  <w:noWrap w:val="0"/>
                  <w:vAlign w:val="top"/>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rPr>
                    <w:t>20</w:t>
                  </w:r>
                  <w:r>
                    <w:rPr>
                      <w:rFonts w:hint="eastAsia" w:ascii="仿宋_GB2312" w:hAnsi="宋体" w:eastAsia="仿宋_GB2312"/>
                      <w:szCs w:val="21"/>
                      <w:lang w:val="en-US" w:eastAsia="zh-CN"/>
                    </w:rPr>
                    <w:t>22</w:t>
                  </w:r>
                </w:p>
              </w:tc>
              <w:tc>
                <w:tcPr>
                  <w:tcW w:w="4524" w:type="dxa"/>
                  <w:noWrap w:val="0"/>
                  <w:vAlign w:val="top"/>
                </w:tcPr>
                <w:p>
                  <w:pPr>
                    <w:spacing w:line="300" w:lineRule="exact"/>
                    <w:jc w:val="center"/>
                    <w:rPr>
                      <w:rFonts w:hint="eastAsia" w:ascii="仿宋_GB2312" w:hAnsi="宋体" w:eastAsia="仿宋_GB2312"/>
                      <w:szCs w:val="21"/>
                      <w:lang w:val="en-US" w:eastAsia="zh-CN"/>
                    </w:rPr>
                  </w:pPr>
                  <w:r>
                    <w:rPr>
                      <w:rFonts w:hint="eastAsia" w:ascii="仿宋_GB2312" w:hAnsi="宋体" w:eastAsia="仿宋_GB2312"/>
                      <w:szCs w:val="21"/>
                      <w:lang w:val="en-US" w:eastAsia="zh-CN"/>
                    </w:rPr>
                    <w:t>输配电系统与运行</w:t>
                  </w:r>
                </w:p>
              </w:tc>
              <w:tc>
                <w:tcPr>
                  <w:tcW w:w="900" w:type="dxa"/>
                  <w:noWrap w:val="0"/>
                  <w:vAlign w:val="center"/>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lang w:val="en-US" w:eastAsia="zh-CN"/>
                    </w:rPr>
                    <w:t>43</w:t>
                  </w:r>
                </w:p>
              </w:tc>
              <w:tc>
                <w:tcPr>
                  <w:tcW w:w="1050" w:type="dxa"/>
                  <w:noWrap w:val="0"/>
                  <w:vAlign w:val="center"/>
                </w:tcPr>
                <w:p>
                  <w:pPr>
                    <w:spacing w:line="300" w:lineRule="exact"/>
                    <w:jc w:val="center"/>
                    <w:rPr>
                      <w:rFonts w:hint="eastAsia" w:ascii="仿宋_GB2312" w:hAnsi="宋体" w:eastAsia="仿宋_GB2312"/>
                      <w:szCs w:val="21"/>
                      <w:lang w:val="en-US" w:eastAsia="zh-CN"/>
                    </w:rPr>
                  </w:pPr>
                  <w:r>
                    <w:rPr>
                      <w:rFonts w:hint="eastAsia" w:ascii="仿宋_GB2312" w:hAnsi="宋体" w:eastAsia="仿宋_GB2312"/>
                      <w:szCs w:val="21"/>
                      <w:lang w:val="en-US" w:eastAsia="zh-CN"/>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trPr>
              <w:tc>
                <w:tcPr>
                  <w:tcW w:w="984" w:type="dxa"/>
                  <w:noWrap w:val="0"/>
                  <w:vAlign w:val="top"/>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rPr>
                    <w:t>20</w:t>
                  </w:r>
                  <w:r>
                    <w:rPr>
                      <w:rFonts w:hint="eastAsia" w:ascii="仿宋_GB2312" w:hAnsi="宋体" w:eastAsia="仿宋_GB2312"/>
                      <w:szCs w:val="21"/>
                      <w:lang w:val="en-US" w:eastAsia="zh-CN"/>
                    </w:rPr>
                    <w:t>21</w:t>
                  </w:r>
                </w:p>
              </w:tc>
              <w:tc>
                <w:tcPr>
                  <w:tcW w:w="4524" w:type="dxa"/>
                  <w:noWrap w:val="0"/>
                  <w:vAlign w:val="top"/>
                </w:tcPr>
                <w:p>
                  <w:pPr>
                    <w:spacing w:line="300" w:lineRule="exact"/>
                    <w:jc w:val="center"/>
                    <w:rPr>
                      <w:rFonts w:hint="eastAsia" w:ascii="仿宋_GB2312" w:hAnsi="宋体" w:eastAsia="仿宋_GB2312"/>
                      <w:szCs w:val="21"/>
                      <w:lang w:val="en-US" w:eastAsia="zh-CN"/>
                    </w:rPr>
                  </w:pPr>
                  <w:r>
                    <w:rPr>
                      <w:rFonts w:hint="eastAsia" w:ascii="仿宋_GB2312" w:hAnsi="宋体" w:eastAsia="仿宋_GB2312"/>
                      <w:szCs w:val="21"/>
                      <w:lang w:val="en-US" w:eastAsia="zh-CN"/>
                    </w:rPr>
                    <w:t>光伏电站发变电系统、输配电系统与运行</w:t>
                  </w:r>
                </w:p>
              </w:tc>
              <w:tc>
                <w:tcPr>
                  <w:tcW w:w="900" w:type="dxa"/>
                  <w:noWrap w:val="0"/>
                  <w:vAlign w:val="center"/>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lang w:val="en-US" w:eastAsia="zh-CN"/>
                    </w:rPr>
                    <w:t>87</w:t>
                  </w:r>
                </w:p>
              </w:tc>
              <w:tc>
                <w:tcPr>
                  <w:tcW w:w="1050" w:type="dxa"/>
                  <w:noWrap w:val="0"/>
                  <w:vAlign w:val="center"/>
                </w:tcPr>
                <w:p>
                  <w:pPr>
                    <w:spacing w:line="300" w:lineRule="exact"/>
                    <w:jc w:val="center"/>
                    <w:rPr>
                      <w:rFonts w:hint="eastAsia" w:ascii="仿宋_GB2312" w:hAnsi="宋体" w:eastAsia="仿宋_GB2312"/>
                      <w:szCs w:val="21"/>
                      <w:lang w:val="en-US" w:eastAsia="zh-CN"/>
                    </w:rPr>
                  </w:pPr>
                  <w:r>
                    <w:rPr>
                      <w:rFonts w:hint="eastAsia" w:ascii="仿宋_GB2312" w:hAnsi="宋体" w:eastAsia="仿宋_GB2312"/>
                      <w:szCs w:val="21"/>
                      <w:lang w:val="en-US" w:eastAsia="zh-CN"/>
                    </w:rPr>
                    <w:t>124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trPr>
              <w:tc>
                <w:tcPr>
                  <w:tcW w:w="984" w:type="dxa"/>
                  <w:noWrap w:val="0"/>
                  <w:vAlign w:val="top"/>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rPr>
                    <w:t>20</w:t>
                  </w:r>
                  <w:r>
                    <w:rPr>
                      <w:rFonts w:hint="eastAsia" w:ascii="仿宋_GB2312" w:hAnsi="宋体" w:eastAsia="仿宋_GB2312"/>
                      <w:szCs w:val="21"/>
                      <w:lang w:val="en-US" w:eastAsia="zh-CN"/>
                    </w:rPr>
                    <w:t>20</w:t>
                  </w:r>
                </w:p>
              </w:tc>
              <w:tc>
                <w:tcPr>
                  <w:tcW w:w="4524" w:type="dxa"/>
                  <w:noWrap w:val="0"/>
                  <w:vAlign w:val="top"/>
                </w:tcPr>
                <w:p>
                  <w:pPr>
                    <w:spacing w:line="300" w:lineRule="exact"/>
                    <w:jc w:val="center"/>
                    <w:rPr>
                      <w:rFonts w:hint="eastAsia" w:ascii="仿宋_GB2312" w:hAnsi="宋体" w:eastAsia="仿宋_GB2312"/>
                      <w:szCs w:val="21"/>
                      <w:lang w:val="en-US" w:eastAsia="zh-CN"/>
                    </w:rPr>
                  </w:pPr>
                  <w:r>
                    <w:rPr>
                      <w:rFonts w:hint="eastAsia" w:ascii="仿宋_GB2312" w:hAnsi="宋体" w:eastAsia="仿宋_GB2312"/>
                      <w:szCs w:val="21"/>
                      <w:lang w:val="en-US" w:eastAsia="zh-CN"/>
                    </w:rPr>
                    <w:t>光伏电站发变电系统、输配电系统与运行</w:t>
                  </w:r>
                </w:p>
              </w:tc>
              <w:tc>
                <w:tcPr>
                  <w:tcW w:w="900" w:type="dxa"/>
                  <w:noWrap w:val="0"/>
                  <w:vAlign w:val="center"/>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lang w:val="en-US" w:eastAsia="zh-CN"/>
                    </w:rPr>
                    <w:t>160</w:t>
                  </w:r>
                </w:p>
              </w:tc>
              <w:tc>
                <w:tcPr>
                  <w:tcW w:w="1050" w:type="dxa"/>
                  <w:noWrap w:val="0"/>
                  <w:vAlign w:val="center"/>
                </w:tcPr>
                <w:p>
                  <w:pPr>
                    <w:spacing w:line="300" w:lineRule="exact"/>
                    <w:jc w:val="center"/>
                    <w:rPr>
                      <w:rFonts w:hint="eastAsia" w:ascii="仿宋_GB2312" w:hAnsi="宋体" w:eastAsia="仿宋_GB2312"/>
                      <w:szCs w:val="21"/>
                      <w:lang w:val="en-US" w:eastAsia="zh-CN"/>
                    </w:rPr>
                  </w:pPr>
                  <w:r>
                    <w:rPr>
                      <w:rFonts w:hint="eastAsia" w:ascii="仿宋_GB2312" w:hAnsi="宋体" w:eastAsia="仿宋_GB2312"/>
                      <w:szCs w:val="21"/>
                      <w:lang w:val="en-US" w:eastAsia="zh-CN"/>
                    </w:rPr>
                    <w:t>432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trPr>
              <w:tc>
                <w:tcPr>
                  <w:tcW w:w="984" w:type="dxa"/>
                  <w:noWrap w:val="0"/>
                  <w:vAlign w:val="top"/>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rPr>
                    <w:t>20</w:t>
                  </w:r>
                  <w:r>
                    <w:rPr>
                      <w:rFonts w:hint="eastAsia" w:ascii="仿宋_GB2312" w:hAnsi="宋体" w:eastAsia="仿宋_GB2312"/>
                      <w:szCs w:val="21"/>
                      <w:lang w:val="en-US" w:eastAsia="zh-CN"/>
                    </w:rPr>
                    <w:t>19</w:t>
                  </w:r>
                </w:p>
              </w:tc>
              <w:tc>
                <w:tcPr>
                  <w:tcW w:w="4524" w:type="dxa"/>
                  <w:noWrap w:val="0"/>
                  <w:vAlign w:val="top"/>
                </w:tcPr>
                <w:p>
                  <w:pPr>
                    <w:spacing w:line="300" w:lineRule="exact"/>
                    <w:jc w:val="center"/>
                    <w:rPr>
                      <w:rFonts w:hint="eastAsia" w:ascii="仿宋_GB2312" w:hAnsi="宋体" w:eastAsia="仿宋_GB2312"/>
                      <w:szCs w:val="21"/>
                      <w:lang w:val="en-US" w:eastAsia="zh-CN"/>
                    </w:rPr>
                  </w:pPr>
                  <w:r>
                    <w:rPr>
                      <w:rFonts w:hint="eastAsia" w:ascii="仿宋_GB2312" w:hAnsi="宋体" w:eastAsia="仿宋_GB2312"/>
                      <w:szCs w:val="21"/>
                      <w:lang w:val="en-US" w:eastAsia="zh-CN"/>
                    </w:rPr>
                    <w:t>光伏电站发变电系统、输配电系统与运行、储能技术与微电网技术</w:t>
                  </w:r>
                </w:p>
              </w:tc>
              <w:tc>
                <w:tcPr>
                  <w:tcW w:w="900" w:type="dxa"/>
                  <w:noWrap w:val="0"/>
                  <w:vAlign w:val="center"/>
                </w:tcPr>
                <w:p>
                  <w:pPr>
                    <w:spacing w:line="300" w:lineRule="exact"/>
                    <w:jc w:val="center"/>
                    <w:rPr>
                      <w:rFonts w:hint="default" w:ascii="仿宋_GB2312" w:hAnsi="宋体" w:eastAsia="仿宋_GB2312"/>
                      <w:szCs w:val="21"/>
                      <w:lang w:val="en-US" w:eastAsia="zh-CN"/>
                    </w:rPr>
                  </w:pPr>
                  <w:r>
                    <w:rPr>
                      <w:rFonts w:hint="eastAsia" w:ascii="仿宋_GB2312" w:hAnsi="宋体" w:eastAsia="仿宋_GB2312"/>
                      <w:szCs w:val="21"/>
                      <w:lang w:val="en-US" w:eastAsia="zh-CN"/>
                    </w:rPr>
                    <w:t>200</w:t>
                  </w:r>
                </w:p>
              </w:tc>
              <w:tc>
                <w:tcPr>
                  <w:tcW w:w="1050" w:type="dxa"/>
                  <w:noWrap w:val="0"/>
                  <w:vAlign w:val="center"/>
                </w:tcPr>
                <w:p>
                  <w:pPr>
                    <w:spacing w:line="300" w:lineRule="exact"/>
                    <w:jc w:val="center"/>
                    <w:rPr>
                      <w:rFonts w:hint="eastAsia" w:ascii="仿宋_GB2312" w:hAnsi="宋体" w:eastAsia="仿宋_GB2312"/>
                      <w:szCs w:val="21"/>
                      <w:lang w:val="en-US" w:eastAsia="zh-CN"/>
                    </w:rPr>
                  </w:pPr>
                  <w:r>
                    <w:rPr>
                      <w:rFonts w:hint="eastAsia" w:ascii="仿宋_GB2312" w:hAnsi="宋体" w:eastAsia="仿宋_GB2312"/>
                      <w:szCs w:val="21"/>
                      <w:lang w:val="en-US" w:eastAsia="zh-CN"/>
                    </w:rPr>
                    <w:t>394</w:t>
                  </w:r>
                </w:p>
              </w:tc>
            </w:tr>
          </w:tbl>
          <w:p>
            <w:pPr>
              <w:spacing w:line="220" w:lineRule="exact"/>
              <w:rPr>
                <w:rFonts w:hint="eastAsia" w:ascii="楷体_GB2312" w:eastAsia="楷体_GB2312"/>
                <w:b/>
                <w:szCs w:val="21"/>
              </w:rPr>
            </w:pPr>
            <w:r>
              <w:rPr>
                <w:rFonts w:hint="eastAsia" w:ascii="楷体_GB2312" w:hAnsi="宋体" w:eastAsia="楷体_GB2312"/>
                <w:b/>
                <w:szCs w:val="21"/>
              </w:rPr>
              <w:t>二、</w:t>
            </w:r>
            <w:r>
              <w:rPr>
                <w:rFonts w:hint="eastAsia" w:ascii="楷体_GB2312" w:eastAsia="楷体_GB2312"/>
                <w:b/>
                <w:szCs w:val="21"/>
              </w:rPr>
              <w:t>学科专业建设与教学改革研究</w:t>
            </w:r>
          </w:p>
          <w:p>
            <w:pPr>
              <w:spacing w:line="240" w:lineRule="exact"/>
              <w:rPr>
                <w:rFonts w:hint="eastAsia" w:ascii="仿宋_GB2312" w:hAnsi="宋体" w:eastAsia="仿宋_GB2312"/>
                <w:szCs w:val="21"/>
              </w:rPr>
            </w:pPr>
            <w:r>
              <w:rPr>
                <w:rFonts w:hint="eastAsia" w:ascii="仿宋_GB2312" w:eastAsia="仿宋_GB2312"/>
                <w:szCs w:val="21"/>
              </w:rPr>
              <w:t>1</w:t>
            </w:r>
            <w:r>
              <w:rPr>
                <w:rFonts w:hint="eastAsia" w:ascii="仿宋_GB2312" w:hAnsi="宋体" w:eastAsia="仿宋_GB2312"/>
                <w:szCs w:val="21"/>
              </w:rPr>
              <w:t>.</w:t>
            </w:r>
            <w:r>
              <w:rPr>
                <w:rFonts w:hint="eastAsia" w:ascii="仿宋_GB2312" w:eastAsia="仿宋_GB2312"/>
                <w:sz w:val="18"/>
                <w:szCs w:val="18"/>
              </w:rPr>
              <w:t>主持</w:t>
            </w:r>
            <w:r>
              <w:rPr>
                <w:rFonts w:hint="eastAsia" w:ascii="仿宋_GB2312" w:eastAsia="仿宋_GB2312"/>
                <w:sz w:val="18"/>
                <w:szCs w:val="18"/>
                <w:lang w:val="en-US" w:eastAsia="zh-CN"/>
              </w:rPr>
              <w:t>人社厅</w:t>
            </w:r>
            <w:r>
              <w:rPr>
                <w:rFonts w:hint="eastAsia" w:ascii="仿宋_GB2312" w:eastAsia="仿宋_GB2312"/>
                <w:sz w:val="18"/>
                <w:szCs w:val="18"/>
              </w:rPr>
              <w:t>技能等级认定试点</w:t>
            </w:r>
            <w:r>
              <w:rPr>
                <w:rFonts w:hint="eastAsia" w:ascii="仿宋_GB2312" w:eastAsia="仿宋_GB2312"/>
                <w:sz w:val="18"/>
                <w:szCs w:val="18"/>
                <w:lang w:eastAsia="zh-CN"/>
              </w:rPr>
              <w:t>；</w:t>
            </w:r>
            <w:r>
              <w:rPr>
                <w:rFonts w:hint="eastAsia" w:ascii="仿宋_GB2312" w:eastAsia="仿宋_GB2312"/>
                <w:sz w:val="18"/>
                <w:szCs w:val="18"/>
                <w:lang w:val="en-US" w:eastAsia="zh-CN"/>
              </w:rPr>
              <w:t>赴</w:t>
            </w:r>
            <w:r>
              <w:rPr>
                <w:rFonts w:hint="eastAsia" w:ascii="仿宋_GB2312" w:eastAsia="仿宋_GB2312"/>
                <w:sz w:val="18"/>
                <w:szCs w:val="18"/>
                <w:lang w:eastAsia="zh-CN"/>
              </w:rPr>
              <w:t>赞比亚认证《储能材料技术》专业教学标准；</w:t>
            </w:r>
            <w:r>
              <w:rPr>
                <w:rFonts w:hint="eastAsia" w:ascii="仿宋_GB2312" w:eastAsia="仿宋_GB2312"/>
                <w:sz w:val="18"/>
                <w:szCs w:val="18"/>
                <w:lang w:val="en-US" w:eastAsia="zh-CN"/>
              </w:rPr>
              <w:t>牵头申报</w:t>
            </w:r>
            <w:r>
              <w:rPr>
                <w:rFonts w:hint="eastAsia" w:ascii="仿宋_GB2312" w:eastAsia="仿宋_GB2312"/>
                <w:sz w:val="18"/>
                <w:szCs w:val="18"/>
                <w:lang w:eastAsia="zh-CN"/>
              </w:rPr>
              <w:t>智能制造领域中外人文交流人才培养基地项目；</w:t>
            </w:r>
            <w:r>
              <w:rPr>
                <w:rFonts w:hint="eastAsia" w:ascii="仿宋_GB2312" w:eastAsia="仿宋_GB2312"/>
                <w:sz w:val="18"/>
                <w:szCs w:val="18"/>
              </w:rPr>
              <w:t>参与教育部储能材料工程技术专业（高职本科）研制组</w:t>
            </w:r>
            <w:r>
              <w:rPr>
                <w:rFonts w:hint="eastAsia" w:ascii="仿宋_GB2312" w:eastAsia="仿宋_GB2312"/>
                <w:sz w:val="18"/>
                <w:szCs w:val="18"/>
                <w:lang w:eastAsia="zh-CN"/>
              </w:rPr>
              <w:t>；</w:t>
            </w:r>
            <w:r>
              <w:rPr>
                <w:rFonts w:hint="eastAsia" w:ascii="仿宋_GB2312" w:hAnsi="宋体" w:eastAsia="仿宋_GB2312"/>
                <w:sz w:val="18"/>
                <w:szCs w:val="18"/>
              </w:rPr>
              <w:t>参与省级示范高职院校建设及</w:t>
            </w:r>
            <w:r>
              <w:rPr>
                <w:rFonts w:hint="eastAsia" w:ascii="仿宋_GB2312" w:hAnsi="宋体" w:eastAsia="仿宋_GB2312"/>
                <w:sz w:val="18"/>
                <w:szCs w:val="18"/>
                <w:lang w:val="en-US" w:eastAsia="zh-CN"/>
              </w:rPr>
              <w:t>硅材料</w:t>
            </w:r>
            <w:r>
              <w:rPr>
                <w:rFonts w:hint="eastAsia" w:ascii="仿宋_GB2312" w:hAnsi="宋体" w:eastAsia="仿宋_GB2312"/>
                <w:sz w:val="18"/>
                <w:szCs w:val="18"/>
              </w:rPr>
              <w:t>重点专业</w:t>
            </w:r>
            <w:r>
              <w:rPr>
                <w:rFonts w:hint="eastAsia" w:ascii="仿宋_GB2312" w:hAnsi="宋体" w:eastAsia="仿宋_GB2312"/>
                <w:sz w:val="18"/>
                <w:szCs w:val="18"/>
                <w:lang w:val="en-US" w:eastAsia="zh-CN"/>
              </w:rPr>
              <w:t>群</w:t>
            </w:r>
            <w:r>
              <w:rPr>
                <w:rFonts w:hint="eastAsia" w:ascii="仿宋_GB2312" w:hAnsi="宋体" w:eastAsia="仿宋_GB2312"/>
                <w:sz w:val="18"/>
                <w:szCs w:val="18"/>
              </w:rPr>
              <w:t>建设；</w:t>
            </w:r>
            <w:r>
              <w:rPr>
                <w:rFonts w:hint="eastAsia" w:ascii="仿宋_GB2312" w:hAnsi="仿宋_GB2312" w:eastAsia="仿宋_GB2312" w:cs="仿宋_GB2312"/>
                <w:sz w:val="18"/>
                <w:szCs w:val="18"/>
              </w:rPr>
              <w:t>负责制订</w:t>
            </w:r>
            <w:r>
              <w:rPr>
                <w:rFonts w:hint="eastAsia" w:ascii="仿宋_GB2312" w:hAnsi="仿宋_GB2312" w:eastAsia="仿宋_GB2312" w:cs="仿宋_GB2312"/>
                <w:sz w:val="18"/>
                <w:szCs w:val="18"/>
                <w:lang w:eastAsia="zh-CN"/>
              </w:rPr>
              <w:t>《</w:t>
            </w:r>
            <w:r>
              <w:rPr>
                <w:rFonts w:hint="eastAsia" w:ascii="仿宋_GB2312" w:hAnsi="仿宋_GB2312" w:eastAsia="仿宋_GB2312" w:cs="仿宋_GB2312"/>
                <w:sz w:val="18"/>
                <w:szCs w:val="18"/>
              </w:rPr>
              <w:t>光伏电站发变电系统》《</w:t>
            </w:r>
            <w:r>
              <w:rPr>
                <w:rFonts w:hint="eastAsia" w:ascii="仿宋_GB2312" w:hAnsi="仿宋_GB2312" w:eastAsia="仿宋_GB2312" w:cs="仿宋_GB2312"/>
                <w:sz w:val="18"/>
                <w:szCs w:val="18"/>
                <w:lang w:eastAsia="zh-CN"/>
              </w:rPr>
              <w:t>输配电系统与运行</w:t>
            </w:r>
            <w:r>
              <w:rPr>
                <w:rFonts w:hint="eastAsia" w:ascii="仿宋_GB2312" w:hAnsi="仿宋_GB2312" w:eastAsia="仿宋_GB2312" w:cs="仿宋_GB2312"/>
                <w:sz w:val="18"/>
                <w:szCs w:val="18"/>
              </w:rPr>
              <w:t>》课程标准</w:t>
            </w:r>
            <w:r>
              <w:rPr>
                <w:rFonts w:hint="eastAsia" w:ascii="仿宋_GB2312" w:hAnsi="仿宋_GB2312" w:eastAsia="仿宋_GB2312" w:cs="仿宋_GB2312"/>
                <w:sz w:val="18"/>
                <w:szCs w:val="18"/>
                <w:lang w:val="en-US" w:eastAsia="zh-CN"/>
              </w:rPr>
              <w:t>及课程改革</w:t>
            </w:r>
            <w:r>
              <w:rPr>
                <w:rFonts w:hint="eastAsia" w:ascii="仿宋_GB2312" w:eastAsia="仿宋_GB2312"/>
                <w:sz w:val="18"/>
                <w:szCs w:val="18"/>
              </w:rPr>
              <w:t>。</w:t>
            </w:r>
          </w:p>
          <w:p>
            <w:pPr>
              <w:spacing w:line="240" w:lineRule="exact"/>
              <w:rPr>
                <w:rFonts w:hint="eastAsia" w:ascii="仿宋_GB2312" w:hAnsi="宋体" w:eastAsia="仿宋_GB2312"/>
                <w:szCs w:val="21"/>
              </w:rPr>
            </w:pPr>
            <w:r>
              <w:rPr>
                <w:rFonts w:hint="eastAsia" w:ascii="仿宋_GB2312" w:hAnsi="宋体" w:eastAsia="仿宋_GB2312"/>
                <w:szCs w:val="21"/>
              </w:rPr>
              <w:t>2.</w:t>
            </w:r>
            <w:r>
              <w:rPr>
                <w:rFonts w:hint="eastAsia" w:ascii="仿宋_GB2312" w:eastAsia="仿宋_GB2312"/>
                <w:sz w:val="18"/>
                <w:szCs w:val="18"/>
              </w:rPr>
              <w:t>主持</w:t>
            </w:r>
            <w:r>
              <w:rPr>
                <w:rFonts w:hint="eastAsia" w:ascii="仿宋_GB2312" w:hAnsi="宋体" w:eastAsia="仿宋_GB2312"/>
                <w:sz w:val="18"/>
                <w:szCs w:val="18"/>
              </w:rPr>
              <w:t>市</w:t>
            </w:r>
            <w:r>
              <w:rPr>
                <w:rFonts w:hint="eastAsia" w:ascii="仿宋_GB2312" w:hAnsi="宋体" w:eastAsia="仿宋_GB2312"/>
                <w:sz w:val="18"/>
                <w:szCs w:val="18"/>
                <w:lang w:val="en-US" w:eastAsia="zh-CN"/>
              </w:rPr>
              <w:t>厅</w:t>
            </w:r>
            <w:r>
              <w:rPr>
                <w:rFonts w:hint="eastAsia" w:ascii="仿宋_GB2312" w:hAnsi="宋体" w:eastAsia="仿宋_GB2312"/>
                <w:sz w:val="18"/>
                <w:szCs w:val="18"/>
              </w:rPr>
              <w:t>级科研课题</w:t>
            </w:r>
            <w:r>
              <w:rPr>
                <w:rFonts w:hint="eastAsia" w:ascii="仿宋_GB2312" w:hAnsi="宋体" w:eastAsia="仿宋_GB2312"/>
                <w:sz w:val="18"/>
                <w:szCs w:val="18"/>
                <w:lang w:val="en-US" w:eastAsia="zh-CN"/>
              </w:rPr>
              <w:t>5</w:t>
            </w:r>
            <w:r>
              <w:rPr>
                <w:rFonts w:hint="eastAsia" w:ascii="仿宋_GB2312" w:hAnsi="宋体" w:eastAsia="仿宋_GB2312"/>
                <w:sz w:val="18"/>
                <w:szCs w:val="18"/>
              </w:rPr>
              <w:t>项，</w:t>
            </w:r>
            <w:r>
              <w:rPr>
                <w:rFonts w:hint="eastAsia" w:ascii="仿宋_GB2312" w:hAnsi="宋体" w:eastAsia="仿宋_GB2312"/>
                <w:sz w:val="18"/>
                <w:szCs w:val="18"/>
                <w:lang w:val="en-US" w:eastAsia="zh-CN"/>
              </w:rPr>
              <w:t>参与2项，主持</w:t>
            </w:r>
            <w:r>
              <w:rPr>
                <w:rFonts w:hint="eastAsia" w:ascii="仿宋_GB2312" w:hAnsi="宋体" w:eastAsia="仿宋_GB2312"/>
                <w:sz w:val="18"/>
                <w:szCs w:val="18"/>
              </w:rPr>
              <w:t>校级课题</w:t>
            </w:r>
            <w:r>
              <w:rPr>
                <w:rFonts w:hint="eastAsia" w:ascii="仿宋_GB2312" w:hAnsi="宋体" w:eastAsia="仿宋_GB2312"/>
                <w:sz w:val="18"/>
                <w:szCs w:val="18"/>
                <w:lang w:val="en-US" w:eastAsia="zh-CN"/>
              </w:rPr>
              <w:t>1</w:t>
            </w:r>
            <w:r>
              <w:rPr>
                <w:rFonts w:hint="eastAsia" w:ascii="仿宋_GB2312" w:hAnsi="宋体" w:eastAsia="仿宋_GB2312"/>
                <w:sz w:val="18"/>
                <w:szCs w:val="18"/>
              </w:rPr>
              <w:t>项</w:t>
            </w:r>
            <w:r>
              <w:rPr>
                <w:rFonts w:hint="eastAsia" w:ascii="仿宋_GB2312" w:hAnsi="宋体" w:eastAsia="仿宋_GB2312"/>
                <w:sz w:val="18"/>
                <w:szCs w:val="18"/>
                <w:lang w:eastAsia="zh-CN"/>
              </w:rPr>
              <w:t>，</w:t>
            </w:r>
            <w:r>
              <w:rPr>
                <w:rFonts w:hint="eastAsia" w:ascii="仿宋_GB2312" w:hAnsi="宋体" w:eastAsia="仿宋_GB2312"/>
                <w:sz w:val="18"/>
                <w:szCs w:val="18"/>
                <w:lang w:val="en-US" w:eastAsia="zh-CN"/>
              </w:rPr>
              <w:t>参与横向课题1项</w:t>
            </w:r>
            <w:r>
              <w:rPr>
                <w:rFonts w:hint="eastAsia" w:ascii="仿宋_GB2312" w:eastAsia="仿宋_GB2312"/>
                <w:sz w:val="18"/>
                <w:szCs w:val="18"/>
              </w:rPr>
              <w:t>。</w:t>
            </w:r>
          </w:p>
          <w:p>
            <w:pPr>
              <w:spacing w:line="240" w:lineRule="exact"/>
              <w:rPr>
                <w:rFonts w:hint="eastAsia" w:ascii="楷体_GB2312" w:hAnsi="宋体" w:eastAsia="楷体_GB2312"/>
                <w:color w:val="FF0000"/>
                <w:szCs w:val="21"/>
              </w:rPr>
            </w:pPr>
            <w:r>
              <w:rPr>
                <w:rFonts w:hint="eastAsia" w:ascii="楷体_GB2312" w:hAnsi="宋体" w:eastAsia="楷体_GB2312"/>
                <w:b/>
                <w:szCs w:val="21"/>
                <w:lang w:val="en-US" w:eastAsia="zh-CN"/>
              </w:rPr>
              <w:t>三</w:t>
            </w:r>
            <w:r>
              <w:rPr>
                <w:rFonts w:hint="eastAsia" w:ascii="楷体_GB2312" w:hAnsi="宋体" w:eastAsia="楷体_GB2312"/>
                <w:b/>
                <w:szCs w:val="21"/>
              </w:rPr>
              <w:t>、获奖情况</w:t>
            </w:r>
          </w:p>
          <w:p>
            <w:pPr>
              <w:spacing w:line="240" w:lineRule="exact"/>
              <w:rPr>
                <w:rFonts w:hint="eastAsia" w:ascii="楷体_GB2312" w:hAnsi="宋体" w:eastAsia="宋体"/>
                <w:szCs w:val="21"/>
                <w:lang w:eastAsia="zh-CN"/>
              </w:rPr>
            </w:pPr>
            <w:r>
              <w:rPr>
                <w:rFonts w:hint="eastAsia" w:ascii="仿宋_GB2312" w:hAnsi="仿宋_GB2312" w:eastAsia="仿宋_GB2312" w:cs="仿宋_GB2312"/>
                <w:sz w:val="18"/>
                <w:szCs w:val="18"/>
              </w:rPr>
              <w:t>1.</w:t>
            </w:r>
            <w:r>
              <w:rPr>
                <w:rFonts w:hint="eastAsia" w:ascii="仿宋_GB2312" w:hAnsi="仿宋_GB2312" w:eastAsia="仿宋_GB2312" w:cs="仿宋_GB2312"/>
                <w:sz w:val="18"/>
                <w:szCs w:val="18"/>
                <w:lang w:val="en-US" w:eastAsia="zh-CN"/>
              </w:rPr>
              <w:t>2022年院校教学成果奖二等奖</w:t>
            </w:r>
          </w:p>
        </w:tc>
        <w:tc>
          <w:tcPr>
            <w:tcW w:w="5382" w:type="dxa"/>
            <w:gridSpan w:val="7"/>
            <w:tcBorders>
              <w:bottom w:val="nil"/>
            </w:tcBorders>
            <w:noWrap w:val="0"/>
            <w:vAlign w:val="center"/>
          </w:tcPr>
          <w:p>
            <w:pPr>
              <w:spacing w:line="300" w:lineRule="exact"/>
              <w:jc w:val="center"/>
              <w:rPr>
                <w:rFonts w:hint="eastAsia" w:ascii="仿宋_GB2312" w:eastAsia="仿宋_GB2312"/>
              </w:rPr>
            </w:pPr>
            <w:r>
              <w:rPr>
                <w:rFonts w:hint="eastAsia" w:ascii="仿宋_GB2312" w:eastAsia="仿宋_GB2312"/>
              </w:rPr>
              <w:t>任现职以来师德师风总体评价</w:t>
            </w:r>
          </w:p>
        </w:tc>
        <w:tc>
          <w:tcPr>
            <w:tcW w:w="851" w:type="dxa"/>
            <w:gridSpan w:val="3"/>
            <w:tcBorders>
              <w:bottom w:val="nil"/>
            </w:tcBorders>
            <w:noWrap w:val="0"/>
            <w:vAlign w:val="center"/>
          </w:tcPr>
          <w:p>
            <w:pPr>
              <w:spacing w:line="300" w:lineRule="exact"/>
              <w:rPr>
                <w:rFonts w:hint="eastAsia" w:ascii="仿宋_GB2312" w:eastAsia="仿宋_GB2312"/>
              </w:rPr>
            </w:pPr>
            <w:r>
              <w:rPr>
                <w:rFonts w:hint="eastAsia" w:ascii="仿宋_GB2312" w:eastAsia="仿宋_GB2312"/>
              </w:rPr>
              <w:t>优秀</w:t>
            </w:r>
          </w:p>
        </w:tc>
        <w:tc>
          <w:tcPr>
            <w:tcW w:w="850" w:type="dxa"/>
            <w:tcBorders>
              <w:bottom w:val="nil"/>
            </w:tcBorders>
            <w:noWrap w:val="0"/>
            <w:vAlign w:val="center"/>
          </w:tcPr>
          <w:p>
            <w:pPr>
              <w:spacing w:line="300" w:lineRule="exact"/>
              <w:jc w:val="center"/>
              <w:rPr>
                <w:rFonts w:hint="eastAsia" w:ascii="仿宋_GB2312" w:eastAsia="仿宋_GB2312"/>
              </w:rPr>
            </w:pPr>
            <w:r>
              <w:rPr>
                <w:rFonts w:hint="eastAsia" w:ascii="仿宋_GB2312" w:eastAsia="仿宋_GB2312"/>
                <w:lang w:eastAsia="zh-CN"/>
              </w:rPr>
              <w:t>√</w:t>
            </w:r>
          </w:p>
        </w:tc>
        <w:tc>
          <w:tcPr>
            <w:tcW w:w="851" w:type="dxa"/>
            <w:gridSpan w:val="3"/>
            <w:tcBorders>
              <w:bottom w:val="nil"/>
            </w:tcBorders>
            <w:noWrap w:val="0"/>
            <w:vAlign w:val="center"/>
          </w:tcPr>
          <w:p>
            <w:pPr>
              <w:spacing w:line="300" w:lineRule="exact"/>
              <w:rPr>
                <w:rFonts w:hint="eastAsia" w:ascii="仿宋_GB2312" w:eastAsia="仿宋_GB2312"/>
              </w:rPr>
            </w:pPr>
            <w:r>
              <w:rPr>
                <w:rFonts w:hint="eastAsia" w:ascii="仿宋_GB2312" w:eastAsia="仿宋_GB2312"/>
              </w:rPr>
              <w:t>良好</w:t>
            </w:r>
          </w:p>
        </w:tc>
        <w:tc>
          <w:tcPr>
            <w:tcW w:w="850" w:type="dxa"/>
            <w:gridSpan w:val="2"/>
            <w:tcBorders>
              <w:bottom w:val="nil"/>
            </w:tcBorders>
            <w:noWrap w:val="0"/>
            <w:vAlign w:val="center"/>
          </w:tcPr>
          <w:p>
            <w:pPr>
              <w:spacing w:line="300" w:lineRule="exact"/>
              <w:rPr>
                <w:rFonts w:hint="eastAsia" w:ascii="仿宋_GB2312" w:eastAsia="仿宋_GB2312"/>
              </w:rPr>
            </w:pPr>
          </w:p>
        </w:tc>
        <w:tc>
          <w:tcPr>
            <w:tcW w:w="851" w:type="dxa"/>
            <w:tcBorders>
              <w:bottom w:val="nil"/>
            </w:tcBorders>
            <w:noWrap w:val="0"/>
            <w:vAlign w:val="center"/>
          </w:tcPr>
          <w:p>
            <w:pPr>
              <w:spacing w:line="300" w:lineRule="exact"/>
              <w:rPr>
                <w:rFonts w:hint="eastAsia" w:ascii="仿宋_GB2312" w:eastAsia="仿宋_GB2312"/>
              </w:rPr>
            </w:pPr>
            <w:r>
              <w:rPr>
                <w:rFonts w:hint="eastAsia" w:ascii="仿宋_GB2312" w:eastAsia="仿宋_GB2312"/>
              </w:rPr>
              <w:t>合格</w:t>
            </w:r>
          </w:p>
        </w:tc>
        <w:tc>
          <w:tcPr>
            <w:tcW w:w="708" w:type="dxa"/>
            <w:tcBorders>
              <w:bottom w:val="nil"/>
            </w:tcBorders>
            <w:noWrap w:val="0"/>
            <w:vAlign w:val="center"/>
          </w:tcPr>
          <w:p>
            <w:pPr>
              <w:spacing w:line="300" w:lineRule="exact"/>
              <w:rPr>
                <w:rFonts w:hint="eastAsia" w:ascii="仿宋_GB2312" w:eastAsia="仿宋_GB2312"/>
              </w:rPr>
            </w:pPr>
          </w:p>
        </w:tc>
        <w:tc>
          <w:tcPr>
            <w:tcW w:w="851" w:type="dxa"/>
            <w:gridSpan w:val="2"/>
            <w:tcBorders>
              <w:bottom w:val="nil"/>
            </w:tcBorders>
            <w:noWrap w:val="0"/>
            <w:vAlign w:val="center"/>
          </w:tcPr>
          <w:p>
            <w:pPr>
              <w:spacing w:line="300" w:lineRule="exact"/>
              <w:rPr>
                <w:rFonts w:hint="eastAsia" w:ascii="仿宋_GB2312" w:eastAsia="仿宋_GB2312"/>
              </w:rPr>
            </w:pPr>
            <w:r>
              <w:rPr>
                <w:rFonts w:hint="eastAsia" w:ascii="仿宋_GB2312" w:eastAsia="仿宋_GB2312"/>
              </w:rPr>
              <w:t>不合格</w:t>
            </w:r>
          </w:p>
        </w:tc>
        <w:tc>
          <w:tcPr>
            <w:tcW w:w="833" w:type="dxa"/>
            <w:gridSpan w:val="2"/>
            <w:tcBorders>
              <w:bottom w:val="nil"/>
            </w:tcBorders>
            <w:noWrap w:val="0"/>
            <w:vAlign w:val="center"/>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trPr>
        <w:tc>
          <w:tcPr>
            <w:tcW w:w="1090" w:type="dxa"/>
            <w:vMerge w:val="continue"/>
            <w:noWrap w:val="0"/>
            <w:textDirection w:val="tbRlV"/>
            <w:vAlign w:val="center"/>
          </w:tcPr>
          <w:p>
            <w:pPr>
              <w:ind w:left="113" w:right="113"/>
              <w:jc w:val="center"/>
              <w:rPr>
                <w:rFonts w:hint="eastAsia" w:ascii="仿宋_GB2312" w:eastAsia="仿宋_GB2312"/>
              </w:rPr>
            </w:pPr>
          </w:p>
        </w:tc>
        <w:tc>
          <w:tcPr>
            <w:tcW w:w="8412" w:type="dxa"/>
            <w:gridSpan w:val="16"/>
            <w:vMerge w:val="continue"/>
            <w:noWrap w:val="0"/>
            <w:vAlign w:val="center"/>
          </w:tcPr>
          <w:p>
            <w:pPr>
              <w:spacing w:line="300" w:lineRule="exact"/>
              <w:jc w:val="center"/>
              <w:rPr>
                <w:rFonts w:hint="eastAsia" w:ascii="仿宋_GB2312" w:eastAsia="仿宋_GB2312"/>
              </w:rPr>
            </w:pPr>
          </w:p>
        </w:tc>
        <w:tc>
          <w:tcPr>
            <w:tcW w:w="5382" w:type="dxa"/>
            <w:gridSpan w:val="7"/>
            <w:tcBorders>
              <w:bottom w:val="nil"/>
            </w:tcBorders>
            <w:noWrap w:val="0"/>
            <w:vAlign w:val="center"/>
          </w:tcPr>
          <w:p>
            <w:pPr>
              <w:spacing w:line="300" w:lineRule="exact"/>
              <w:rPr>
                <w:rFonts w:hint="eastAsia" w:ascii="仿宋_GB2312" w:eastAsia="仿宋_GB2312"/>
              </w:rPr>
            </w:pPr>
            <w:r>
              <w:rPr>
                <w:rFonts w:hint="eastAsia" w:ascii="仿宋_GB2312" w:eastAsia="仿宋_GB2312"/>
              </w:rPr>
              <w:t>任现职以来有无弄虚作假、抄袭、剽窃等学术失范或学术不端等违反师德规范的行为（若有，请简要描述）</w:t>
            </w:r>
          </w:p>
        </w:tc>
        <w:tc>
          <w:tcPr>
            <w:tcW w:w="6645" w:type="dxa"/>
            <w:gridSpan w:val="15"/>
            <w:tcBorders>
              <w:bottom w:val="nil"/>
            </w:tcBorders>
            <w:noWrap w:val="0"/>
            <w:vAlign w:val="center"/>
          </w:tcPr>
          <w:p>
            <w:pPr>
              <w:spacing w:line="300" w:lineRule="exact"/>
              <w:jc w:val="center"/>
              <w:rPr>
                <w:rFonts w:hint="eastAsia" w:ascii="仿宋_GB2312" w:eastAsia="仿宋_GB2312"/>
              </w:rPr>
            </w:pPr>
            <w:r>
              <w:rPr>
                <w:rFonts w:hint="eastAsia" w:ascii="仿宋_GB2312" w:eastAsia="仿宋_GB2312"/>
                <w:lang w:val="en-US"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9" w:hRule="atLeast"/>
        </w:trPr>
        <w:tc>
          <w:tcPr>
            <w:tcW w:w="1090" w:type="dxa"/>
            <w:vMerge w:val="continue"/>
            <w:noWrap w:val="0"/>
            <w:textDirection w:val="tbRlV"/>
            <w:vAlign w:val="center"/>
          </w:tcPr>
          <w:p>
            <w:pPr>
              <w:spacing w:line="300" w:lineRule="exact"/>
              <w:rPr>
                <w:rFonts w:hint="eastAsia" w:ascii="仿宋_GB2312" w:eastAsia="仿宋_GB2312"/>
              </w:rPr>
            </w:pPr>
          </w:p>
        </w:tc>
        <w:tc>
          <w:tcPr>
            <w:tcW w:w="8412" w:type="dxa"/>
            <w:gridSpan w:val="16"/>
            <w:vMerge w:val="continue"/>
            <w:noWrap w:val="0"/>
            <w:vAlign w:val="top"/>
          </w:tcPr>
          <w:p>
            <w:pPr>
              <w:spacing w:line="300" w:lineRule="exact"/>
              <w:rPr>
                <w:rFonts w:eastAsia="仿宋_GB2312"/>
              </w:rPr>
            </w:pPr>
          </w:p>
        </w:tc>
        <w:tc>
          <w:tcPr>
            <w:tcW w:w="1088" w:type="dxa"/>
            <w:vMerge w:val="restart"/>
            <w:noWrap w:val="0"/>
            <w:vAlign w:val="center"/>
          </w:tcPr>
          <w:p>
            <w:pPr>
              <w:spacing w:line="300" w:lineRule="exact"/>
              <w:rPr>
                <w:rFonts w:hint="eastAsia" w:ascii="仿宋_GB2312" w:eastAsia="仿宋_GB2312"/>
              </w:rPr>
            </w:pPr>
            <w:r>
              <w:rPr>
                <w:rFonts w:hint="eastAsia" w:ascii="仿宋_GB2312" w:eastAsia="仿宋_GB2312"/>
              </w:rPr>
              <w:t>任现职以来年度考核各等次次数</w:t>
            </w:r>
          </w:p>
        </w:tc>
        <w:tc>
          <w:tcPr>
            <w:tcW w:w="754" w:type="dxa"/>
            <w:noWrap w:val="0"/>
            <w:vAlign w:val="center"/>
          </w:tcPr>
          <w:p>
            <w:pPr>
              <w:spacing w:line="300" w:lineRule="exact"/>
              <w:jc w:val="center"/>
              <w:rPr>
                <w:rFonts w:hint="eastAsia" w:ascii="仿宋_GB2312" w:eastAsia="仿宋_GB2312"/>
              </w:rPr>
            </w:pPr>
            <w:r>
              <w:rPr>
                <w:rFonts w:hint="eastAsia" w:ascii="仿宋_GB2312" w:eastAsia="仿宋_GB2312"/>
              </w:rPr>
              <w:t>优秀</w:t>
            </w:r>
          </w:p>
        </w:tc>
        <w:tc>
          <w:tcPr>
            <w:tcW w:w="709" w:type="dxa"/>
            <w:noWrap w:val="0"/>
            <w:vAlign w:val="center"/>
          </w:tcPr>
          <w:p>
            <w:pPr>
              <w:spacing w:line="300" w:lineRule="exact"/>
              <w:jc w:val="center"/>
              <w:rPr>
                <w:rFonts w:hint="eastAsia" w:ascii="仿宋_GB2312" w:eastAsia="仿宋_GB2312"/>
              </w:rPr>
            </w:pPr>
            <w:r>
              <w:rPr>
                <w:rFonts w:hint="eastAsia" w:ascii="仿宋_GB2312" w:eastAsia="仿宋_GB2312"/>
                <w:lang w:val="en-US" w:eastAsia="zh-CN"/>
              </w:rPr>
              <w:t>2</w:t>
            </w:r>
          </w:p>
        </w:tc>
        <w:tc>
          <w:tcPr>
            <w:tcW w:w="1134" w:type="dxa"/>
            <w:noWrap w:val="0"/>
            <w:vAlign w:val="center"/>
          </w:tcPr>
          <w:p>
            <w:pPr>
              <w:spacing w:line="300" w:lineRule="exact"/>
              <w:jc w:val="center"/>
              <w:rPr>
                <w:rFonts w:hint="eastAsia" w:ascii="仿宋_GB2312" w:eastAsia="仿宋_GB2312"/>
              </w:rPr>
            </w:pPr>
            <w:r>
              <w:rPr>
                <w:rFonts w:hint="eastAsia" w:ascii="仿宋_GB2312" w:eastAsia="仿宋_GB2312"/>
              </w:rPr>
              <w:t>基本合格</w:t>
            </w:r>
          </w:p>
        </w:tc>
        <w:tc>
          <w:tcPr>
            <w:tcW w:w="567" w:type="dxa"/>
            <w:noWrap w:val="0"/>
            <w:vAlign w:val="center"/>
          </w:tcPr>
          <w:p>
            <w:pPr>
              <w:spacing w:line="300" w:lineRule="exact"/>
              <w:jc w:val="center"/>
              <w:rPr>
                <w:rFonts w:hint="eastAsia" w:ascii="仿宋_GB2312" w:eastAsia="仿宋_GB2312"/>
              </w:rPr>
            </w:pPr>
          </w:p>
        </w:tc>
        <w:tc>
          <w:tcPr>
            <w:tcW w:w="992" w:type="dxa"/>
            <w:vMerge w:val="restart"/>
            <w:noWrap w:val="0"/>
            <w:vAlign w:val="center"/>
          </w:tcPr>
          <w:p>
            <w:pPr>
              <w:spacing w:line="300" w:lineRule="exact"/>
              <w:jc w:val="center"/>
              <w:rPr>
                <w:rFonts w:hint="eastAsia" w:ascii="仿宋_GB2312" w:eastAsia="仿宋_GB2312"/>
              </w:rPr>
            </w:pPr>
            <w:r>
              <w:rPr>
                <w:rFonts w:hint="eastAsia" w:ascii="仿宋_GB2312" w:eastAsia="仿宋_GB2312"/>
              </w:rPr>
              <w:t>答辩</w:t>
            </w:r>
          </w:p>
          <w:p>
            <w:pPr>
              <w:spacing w:line="300" w:lineRule="exact"/>
              <w:jc w:val="center"/>
              <w:rPr>
                <w:rFonts w:hint="eastAsia" w:ascii="仿宋_GB2312" w:eastAsia="仿宋_GB2312"/>
              </w:rPr>
            </w:pPr>
            <w:r>
              <w:rPr>
                <w:rFonts w:hint="eastAsia" w:ascii="仿宋_GB2312" w:eastAsia="仿宋_GB2312"/>
              </w:rPr>
              <w:t>结论</w:t>
            </w:r>
          </w:p>
        </w:tc>
        <w:tc>
          <w:tcPr>
            <w:tcW w:w="851" w:type="dxa"/>
            <w:gridSpan w:val="3"/>
            <w:vMerge w:val="restart"/>
            <w:noWrap w:val="0"/>
            <w:vAlign w:val="center"/>
          </w:tcPr>
          <w:p>
            <w:pPr>
              <w:spacing w:line="300" w:lineRule="exact"/>
              <w:jc w:val="center"/>
              <w:rPr>
                <w:rFonts w:hint="eastAsia" w:ascii="仿宋_GB2312" w:eastAsia="仿宋_GB2312"/>
              </w:rPr>
            </w:pPr>
          </w:p>
        </w:tc>
        <w:tc>
          <w:tcPr>
            <w:tcW w:w="1417" w:type="dxa"/>
            <w:gridSpan w:val="4"/>
            <w:vMerge w:val="restart"/>
            <w:noWrap w:val="0"/>
            <w:vAlign w:val="center"/>
          </w:tcPr>
          <w:p>
            <w:pPr>
              <w:spacing w:line="300" w:lineRule="exact"/>
              <w:jc w:val="center"/>
              <w:rPr>
                <w:rFonts w:hint="eastAsia" w:ascii="仿宋_GB2312" w:eastAsia="仿宋_GB2312"/>
              </w:rPr>
            </w:pPr>
            <w:r>
              <w:rPr>
                <w:rFonts w:hint="eastAsia" w:ascii="仿宋_GB2312" w:eastAsia="仿宋_GB2312"/>
              </w:rPr>
              <w:t>外语考试（确认）语种、级别、时间及成绩</w:t>
            </w:r>
          </w:p>
        </w:tc>
        <w:tc>
          <w:tcPr>
            <w:tcW w:w="989" w:type="dxa"/>
            <w:gridSpan w:val="2"/>
            <w:vMerge w:val="restart"/>
            <w:noWrap w:val="0"/>
            <w:vAlign w:val="center"/>
          </w:tcPr>
          <w:p>
            <w:pPr>
              <w:spacing w:line="300" w:lineRule="exact"/>
              <w:jc w:val="center"/>
              <w:rPr>
                <w:rFonts w:hint="eastAsia" w:ascii="仿宋_GB2312" w:eastAsia="仿宋_GB2312"/>
              </w:rPr>
            </w:pPr>
          </w:p>
        </w:tc>
        <w:tc>
          <w:tcPr>
            <w:tcW w:w="1134" w:type="dxa"/>
            <w:gridSpan w:val="2"/>
            <w:vMerge w:val="restart"/>
            <w:noWrap w:val="0"/>
            <w:vAlign w:val="center"/>
          </w:tcPr>
          <w:p>
            <w:pPr>
              <w:spacing w:line="300" w:lineRule="exact"/>
              <w:jc w:val="center"/>
              <w:rPr>
                <w:rFonts w:hint="eastAsia" w:ascii="仿宋_GB2312" w:eastAsia="仿宋_GB2312"/>
              </w:rPr>
            </w:pPr>
            <w:r>
              <w:rPr>
                <w:rFonts w:hint="eastAsia" w:ascii="仿宋_GB2312" w:eastAsia="仿宋_GB2312"/>
              </w:rPr>
              <w:t>计算机考试级别、时间及成绩</w:t>
            </w:r>
          </w:p>
        </w:tc>
        <w:tc>
          <w:tcPr>
            <w:tcW w:w="993" w:type="dxa"/>
            <w:gridSpan w:val="2"/>
            <w:vMerge w:val="restart"/>
            <w:noWrap w:val="0"/>
            <w:vAlign w:val="top"/>
          </w:tcPr>
          <w:p>
            <w:pPr>
              <w:spacing w:line="300" w:lineRule="exact"/>
              <w:rPr>
                <w:rFonts w:hint="default" w:ascii="仿宋_GB2312" w:eastAsia="仿宋_GB2312"/>
                <w:lang w:val="en-US" w:eastAsia="zh-CN"/>
              </w:rPr>
            </w:pPr>
            <w:r>
              <w:rPr>
                <w:rFonts w:hint="eastAsia" w:ascii="仿宋_GB2312" w:eastAsia="仿宋_GB2312"/>
                <w:lang w:val="en-US" w:eastAsia="zh-CN"/>
              </w:rPr>
              <w:t>2023年10月已通过学校信息化测试</w:t>
            </w:r>
          </w:p>
        </w:tc>
        <w:tc>
          <w:tcPr>
            <w:tcW w:w="712" w:type="dxa"/>
            <w:gridSpan w:val="2"/>
            <w:vMerge w:val="restart"/>
            <w:noWrap w:val="0"/>
            <w:vAlign w:val="center"/>
          </w:tcPr>
          <w:p>
            <w:pPr>
              <w:spacing w:line="300" w:lineRule="exact"/>
              <w:jc w:val="center"/>
              <w:rPr>
                <w:rFonts w:hint="eastAsia" w:ascii="仿宋_GB2312" w:eastAsia="仿宋_GB2312"/>
              </w:rPr>
            </w:pPr>
            <w:r>
              <w:rPr>
                <w:rFonts w:hint="eastAsia" w:ascii="仿宋_GB2312" w:eastAsia="仿宋_GB2312"/>
              </w:rPr>
              <w:t>公示情况</w:t>
            </w:r>
          </w:p>
        </w:tc>
        <w:tc>
          <w:tcPr>
            <w:tcW w:w="687" w:type="dxa"/>
            <w:vMerge w:val="restart"/>
            <w:noWrap w:val="0"/>
            <w:vAlign w:val="top"/>
          </w:tcPr>
          <w:p>
            <w:pPr>
              <w:spacing w:line="300" w:lineRule="exact"/>
              <w:rPr>
                <w:rFonts w:hint="eastAsia" w:ascii="仿宋_GB2312" w:eastAsia="仿宋_GB2312"/>
              </w:rPr>
            </w:pPr>
          </w:p>
          <w:p>
            <w:pPr>
              <w:spacing w:line="300" w:lineRule="exact"/>
              <w:rPr>
                <w:rFonts w:hint="eastAsia" w:ascii="仿宋_GB2312" w:eastAsia="仿宋_GB2312"/>
                <w:lang w:eastAsia="zh-CN"/>
              </w:rPr>
            </w:pPr>
            <w:r>
              <w:rPr>
                <w:rFonts w:hint="eastAsia" w:ascii="仿宋_GB2312" w:eastAsia="仿宋_GB2312"/>
                <w:lang w:eastAsia="zh-CN"/>
              </w:rPr>
              <w:t>公示无异议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0" w:hRule="atLeast"/>
        </w:trPr>
        <w:tc>
          <w:tcPr>
            <w:tcW w:w="1090" w:type="dxa"/>
            <w:vMerge w:val="continue"/>
            <w:noWrap w:val="0"/>
            <w:textDirection w:val="tbRlV"/>
            <w:vAlign w:val="center"/>
          </w:tcPr>
          <w:p>
            <w:pPr>
              <w:spacing w:line="300" w:lineRule="exact"/>
              <w:rPr>
                <w:rFonts w:hint="eastAsia" w:ascii="仿宋_GB2312" w:eastAsia="仿宋_GB2312"/>
              </w:rPr>
            </w:pPr>
          </w:p>
        </w:tc>
        <w:tc>
          <w:tcPr>
            <w:tcW w:w="8412" w:type="dxa"/>
            <w:gridSpan w:val="16"/>
            <w:vMerge w:val="continue"/>
            <w:noWrap w:val="0"/>
            <w:vAlign w:val="top"/>
          </w:tcPr>
          <w:p>
            <w:pPr>
              <w:spacing w:line="300" w:lineRule="exact"/>
              <w:rPr>
                <w:rFonts w:eastAsia="仿宋_GB2312"/>
              </w:rPr>
            </w:pPr>
          </w:p>
        </w:tc>
        <w:tc>
          <w:tcPr>
            <w:tcW w:w="1088" w:type="dxa"/>
            <w:vMerge w:val="continue"/>
            <w:noWrap w:val="0"/>
            <w:vAlign w:val="center"/>
          </w:tcPr>
          <w:p>
            <w:pPr>
              <w:spacing w:line="300" w:lineRule="exact"/>
              <w:rPr>
                <w:rFonts w:hint="eastAsia" w:ascii="仿宋_GB2312" w:eastAsia="仿宋_GB2312"/>
              </w:rPr>
            </w:pPr>
          </w:p>
        </w:tc>
        <w:tc>
          <w:tcPr>
            <w:tcW w:w="754" w:type="dxa"/>
            <w:noWrap w:val="0"/>
            <w:vAlign w:val="center"/>
          </w:tcPr>
          <w:p>
            <w:pPr>
              <w:spacing w:line="300" w:lineRule="exact"/>
              <w:jc w:val="center"/>
              <w:rPr>
                <w:rFonts w:hint="eastAsia" w:ascii="仿宋_GB2312" w:eastAsia="仿宋_GB2312"/>
              </w:rPr>
            </w:pPr>
            <w:r>
              <w:rPr>
                <w:rFonts w:hint="eastAsia" w:ascii="仿宋_GB2312" w:eastAsia="仿宋_GB2312"/>
              </w:rPr>
              <w:t>合格</w:t>
            </w:r>
          </w:p>
        </w:tc>
        <w:tc>
          <w:tcPr>
            <w:tcW w:w="709" w:type="dxa"/>
            <w:noWrap w:val="0"/>
            <w:vAlign w:val="center"/>
          </w:tcPr>
          <w:p>
            <w:pPr>
              <w:spacing w:line="300" w:lineRule="exact"/>
              <w:jc w:val="center"/>
              <w:rPr>
                <w:rFonts w:hint="eastAsia" w:ascii="仿宋_GB2312" w:eastAsia="仿宋_GB2312"/>
              </w:rPr>
            </w:pPr>
            <w:r>
              <w:rPr>
                <w:rFonts w:hint="eastAsia" w:ascii="仿宋_GB2312" w:eastAsia="仿宋_GB2312"/>
                <w:lang w:val="en-US" w:eastAsia="zh-CN"/>
              </w:rPr>
              <w:t>3</w:t>
            </w:r>
          </w:p>
        </w:tc>
        <w:tc>
          <w:tcPr>
            <w:tcW w:w="1134" w:type="dxa"/>
            <w:noWrap w:val="0"/>
            <w:vAlign w:val="center"/>
          </w:tcPr>
          <w:p>
            <w:pPr>
              <w:spacing w:line="300" w:lineRule="exact"/>
              <w:jc w:val="center"/>
              <w:rPr>
                <w:rFonts w:hint="eastAsia" w:ascii="仿宋_GB2312" w:eastAsia="仿宋_GB2312"/>
              </w:rPr>
            </w:pPr>
            <w:r>
              <w:rPr>
                <w:rFonts w:hint="eastAsia" w:ascii="仿宋_GB2312" w:eastAsia="仿宋_GB2312"/>
              </w:rPr>
              <w:t>不合格</w:t>
            </w:r>
          </w:p>
        </w:tc>
        <w:tc>
          <w:tcPr>
            <w:tcW w:w="567" w:type="dxa"/>
            <w:noWrap w:val="0"/>
            <w:vAlign w:val="center"/>
          </w:tcPr>
          <w:p>
            <w:pPr>
              <w:spacing w:line="300" w:lineRule="exact"/>
              <w:jc w:val="center"/>
              <w:rPr>
                <w:rFonts w:hint="eastAsia" w:ascii="仿宋_GB2312" w:eastAsia="仿宋_GB2312"/>
              </w:rPr>
            </w:pPr>
          </w:p>
        </w:tc>
        <w:tc>
          <w:tcPr>
            <w:tcW w:w="992" w:type="dxa"/>
            <w:vMerge w:val="continue"/>
            <w:noWrap w:val="0"/>
            <w:vAlign w:val="center"/>
          </w:tcPr>
          <w:p>
            <w:pPr>
              <w:spacing w:line="300" w:lineRule="exact"/>
              <w:jc w:val="center"/>
              <w:rPr>
                <w:rFonts w:hint="eastAsia" w:ascii="仿宋_GB2312" w:eastAsia="仿宋_GB2312"/>
              </w:rPr>
            </w:pPr>
          </w:p>
        </w:tc>
        <w:tc>
          <w:tcPr>
            <w:tcW w:w="851" w:type="dxa"/>
            <w:gridSpan w:val="3"/>
            <w:vMerge w:val="continue"/>
            <w:noWrap w:val="0"/>
            <w:vAlign w:val="center"/>
          </w:tcPr>
          <w:p>
            <w:pPr>
              <w:spacing w:line="300" w:lineRule="exact"/>
              <w:jc w:val="center"/>
              <w:rPr>
                <w:rFonts w:hint="eastAsia" w:ascii="仿宋_GB2312" w:eastAsia="仿宋_GB2312"/>
              </w:rPr>
            </w:pPr>
          </w:p>
        </w:tc>
        <w:tc>
          <w:tcPr>
            <w:tcW w:w="1417" w:type="dxa"/>
            <w:gridSpan w:val="4"/>
            <w:vMerge w:val="continue"/>
            <w:noWrap w:val="0"/>
            <w:vAlign w:val="center"/>
          </w:tcPr>
          <w:p>
            <w:pPr>
              <w:spacing w:line="300" w:lineRule="exact"/>
              <w:jc w:val="center"/>
              <w:rPr>
                <w:rFonts w:hint="eastAsia" w:ascii="仿宋_GB2312" w:eastAsia="仿宋_GB2312"/>
              </w:rPr>
            </w:pPr>
          </w:p>
        </w:tc>
        <w:tc>
          <w:tcPr>
            <w:tcW w:w="989" w:type="dxa"/>
            <w:gridSpan w:val="2"/>
            <w:vMerge w:val="continue"/>
            <w:noWrap w:val="0"/>
            <w:vAlign w:val="center"/>
          </w:tcPr>
          <w:p>
            <w:pPr>
              <w:spacing w:line="300" w:lineRule="exact"/>
              <w:jc w:val="center"/>
              <w:rPr>
                <w:rFonts w:hint="eastAsia" w:ascii="仿宋_GB2312" w:eastAsia="仿宋_GB2312"/>
              </w:rPr>
            </w:pPr>
          </w:p>
        </w:tc>
        <w:tc>
          <w:tcPr>
            <w:tcW w:w="1134" w:type="dxa"/>
            <w:gridSpan w:val="2"/>
            <w:vMerge w:val="continue"/>
            <w:noWrap w:val="0"/>
            <w:vAlign w:val="center"/>
          </w:tcPr>
          <w:p>
            <w:pPr>
              <w:spacing w:line="300" w:lineRule="exact"/>
              <w:jc w:val="center"/>
              <w:rPr>
                <w:rFonts w:hint="eastAsia" w:ascii="仿宋_GB2312" w:eastAsia="仿宋_GB2312"/>
              </w:rPr>
            </w:pPr>
          </w:p>
        </w:tc>
        <w:tc>
          <w:tcPr>
            <w:tcW w:w="993" w:type="dxa"/>
            <w:gridSpan w:val="2"/>
            <w:vMerge w:val="continue"/>
            <w:noWrap w:val="0"/>
            <w:vAlign w:val="top"/>
          </w:tcPr>
          <w:p>
            <w:pPr>
              <w:spacing w:line="300" w:lineRule="exact"/>
              <w:rPr>
                <w:rFonts w:hint="eastAsia" w:ascii="仿宋_GB2312" w:eastAsia="仿宋_GB2312"/>
              </w:rPr>
            </w:pPr>
          </w:p>
        </w:tc>
        <w:tc>
          <w:tcPr>
            <w:tcW w:w="712" w:type="dxa"/>
            <w:gridSpan w:val="2"/>
            <w:vMerge w:val="continue"/>
            <w:noWrap w:val="0"/>
            <w:vAlign w:val="center"/>
          </w:tcPr>
          <w:p>
            <w:pPr>
              <w:spacing w:line="300" w:lineRule="exact"/>
              <w:jc w:val="center"/>
              <w:rPr>
                <w:rFonts w:hint="eastAsia" w:ascii="仿宋_GB2312" w:eastAsia="仿宋_GB2312"/>
              </w:rPr>
            </w:pPr>
          </w:p>
        </w:tc>
        <w:tc>
          <w:tcPr>
            <w:tcW w:w="687" w:type="dxa"/>
            <w:vMerge w:val="continue"/>
            <w:noWrap w:val="0"/>
            <w:vAlign w:val="top"/>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44" w:hRule="atLeast"/>
        </w:trPr>
        <w:tc>
          <w:tcPr>
            <w:tcW w:w="1090" w:type="dxa"/>
            <w:vMerge w:val="continue"/>
            <w:noWrap w:val="0"/>
            <w:vAlign w:val="top"/>
          </w:tcPr>
          <w:p>
            <w:pPr>
              <w:spacing w:line="300" w:lineRule="exact"/>
              <w:jc w:val="center"/>
              <w:rPr>
                <w:rFonts w:hint="eastAsia" w:ascii="仿宋_GB2312" w:eastAsia="仿宋_GB2312"/>
              </w:rPr>
            </w:pPr>
          </w:p>
        </w:tc>
        <w:tc>
          <w:tcPr>
            <w:tcW w:w="8412" w:type="dxa"/>
            <w:gridSpan w:val="16"/>
            <w:vMerge w:val="continue"/>
            <w:noWrap w:val="0"/>
            <w:vAlign w:val="top"/>
          </w:tcPr>
          <w:p>
            <w:pPr>
              <w:spacing w:line="300" w:lineRule="exact"/>
              <w:rPr>
                <w:rFonts w:hint="eastAsia" w:ascii="仿宋_GB2312" w:eastAsia="仿宋_GB2312"/>
              </w:rPr>
            </w:pPr>
          </w:p>
        </w:tc>
        <w:tc>
          <w:tcPr>
            <w:tcW w:w="1088" w:type="dxa"/>
            <w:vMerge w:val="restart"/>
            <w:tcBorders>
              <w:bottom w:val="single" w:color="auto" w:sz="4" w:space="0"/>
            </w:tcBorders>
            <w:noWrap w:val="0"/>
            <w:vAlign w:val="center"/>
          </w:tcPr>
          <w:p>
            <w:pPr>
              <w:spacing w:line="300" w:lineRule="exact"/>
              <w:jc w:val="center"/>
              <w:rPr>
                <w:rFonts w:hint="eastAsia" w:ascii="仿宋_GB2312" w:eastAsia="仿宋_GB2312"/>
              </w:rPr>
            </w:pPr>
            <w:r>
              <w:rPr>
                <w:rFonts w:hint="eastAsia" w:ascii="仿宋_GB2312" w:eastAsia="仿宋_GB2312"/>
              </w:rPr>
              <w:t>同行专家意   见</w:t>
            </w:r>
          </w:p>
        </w:tc>
        <w:tc>
          <w:tcPr>
            <w:tcW w:w="10939" w:type="dxa"/>
            <w:gridSpan w:val="21"/>
            <w:tcBorders>
              <w:bottom w:val="single" w:color="auto" w:sz="4" w:space="0"/>
            </w:tcBorders>
            <w:noWrap w:val="0"/>
            <w:vAlign w:val="top"/>
          </w:tcPr>
          <w:p>
            <w:pPr>
              <w:spacing w:line="300" w:lineRule="exact"/>
              <w:rPr>
                <w:rFonts w:hint="eastAsia" w:ascii="仿宋_GB2312" w:eastAsia="仿宋_GB2312"/>
              </w:rPr>
            </w:pPr>
            <w:r>
              <w:rPr>
                <w:rFonts w:hint="eastAsia" w:ascii="仿宋_GB2312" w:eastAsia="仿宋_GB2312"/>
              </w:rPr>
              <w:t>专家一：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2" w:hRule="atLeast"/>
        </w:trPr>
        <w:tc>
          <w:tcPr>
            <w:tcW w:w="1090" w:type="dxa"/>
            <w:vMerge w:val="continue"/>
            <w:noWrap w:val="0"/>
            <w:vAlign w:val="top"/>
          </w:tcPr>
          <w:p>
            <w:pPr>
              <w:spacing w:line="300" w:lineRule="exact"/>
              <w:jc w:val="center"/>
              <w:rPr>
                <w:rFonts w:hint="eastAsia" w:ascii="仿宋_GB2312" w:eastAsia="仿宋_GB2312"/>
              </w:rPr>
            </w:pPr>
          </w:p>
        </w:tc>
        <w:tc>
          <w:tcPr>
            <w:tcW w:w="8412" w:type="dxa"/>
            <w:gridSpan w:val="16"/>
            <w:vMerge w:val="continue"/>
            <w:noWrap w:val="0"/>
            <w:vAlign w:val="top"/>
          </w:tcPr>
          <w:p>
            <w:pPr>
              <w:spacing w:line="300" w:lineRule="exact"/>
              <w:rPr>
                <w:rFonts w:hint="eastAsia" w:ascii="仿宋_GB2312" w:eastAsia="仿宋_GB2312"/>
              </w:rPr>
            </w:pPr>
          </w:p>
        </w:tc>
        <w:tc>
          <w:tcPr>
            <w:tcW w:w="1088" w:type="dxa"/>
            <w:vMerge w:val="continue"/>
            <w:noWrap w:val="0"/>
            <w:vAlign w:val="top"/>
          </w:tcPr>
          <w:p>
            <w:pPr>
              <w:spacing w:line="300" w:lineRule="exact"/>
              <w:jc w:val="center"/>
              <w:rPr>
                <w:rFonts w:hint="eastAsia" w:ascii="仿宋_GB2312" w:eastAsia="仿宋_GB2312"/>
              </w:rPr>
            </w:pPr>
          </w:p>
        </w:tc>
        <w:tc>
          <w:tcPr>
            <w:tcW w:w="10939" w:type="dxa"/>
            <w:gridSpan w:val="21"/>
            <w:noWrap w:val="0"/>
            <w:vAlign w:val="top"/>
          </w:tcPr>
          <w:p>
            <w:pPr>
              <w:spacing w:line="300" w:lineRule="exact"/>
              <w:rPr>
                <w:rFonts w:hint="eastAsia" w:ascii="仿宋_GB2312" w:eastAsia="仿宋_GB2312"/>
              </w:rPr>
            </w:pPr>
            <w:r>
              <w:rPr>
                <w:rFonts w:hint="eastAsia" w:ascii="仿宋_GB2312" w:eastAsia="仿宋_GB2312"/>
              </w:rPr>
              <w:t>专家二：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5" w:hRule="atLeast"/>
        </w:trPr>
        <w:tc>
          <w:tcPr>
            <w:tcW w:w="1090" w:type="dxa"/>
            <w:vMerge w:val="continue"/>
            <w:noWrap w:val="0"/>
            <w:vAlign w:val="top"/>
          </w:tcPr>
          <w:p>
            <w:pPr>
              <w:spacing w:line="300" w:lineRule="exact"/>
              <w:rPr>
                <w:rFonts w:hint="eastAsia" w:ascii="仿宋_GB2312" w:eastAsia="仿宋_GB2312"/>
              </w:rPr>
            </w:pPr>
          </w:p>
        </w:tc>
        <w:tc>
          <w:tcPr>
            <w:tcW w:w="1604" w:type="dxa"/>
            <w:gridSpan w:val="2"/>
            <w:vMerge w:val="restart"/>
            <w:noWrap w:val="0"/>
            <w:vAlign w:val="center"/>
          </w:tcPr>
          <w:p>
            <w:pPr>
              <w:spacing w:line="300" w:lineRule="exact"/>
              <w:jc w:val="center"/>
              <w:rPr>
                <w:rFonts w:hint="eastAsia" w:ascii="仿宋_GB2312" w:eastAsia="仿宋_GB2312"/>
              </w:rPr>
            </w:pPr>
            <w:r>
              <w:rPr>
                <w:rFonts w:hint="eastAsia" w:ascii="仿宋_GB2312" w:eastAsia="仿宋_GB2312"/>
              </w:rPr>
              <w:t>任现职以来的教育教学质量总体评价</w:t>
            </w:r>
          </w:p>
        </w:tc>
        <w:tc>
          <w:tcPr>
            <w:tcW w:w="1701" w:type="dxa"/>
            <w:gridSpan w:val="4"/>
            <w:noWrap w:val="0"/>
            <w:vAlign w:val="center"/>
          </w:tcPr>
          <w:p>
            <w:pPr>
              <w:spacing w:line="300" w:lineRule="exact"/>
              <w:jc w:val="center"/>
              <w:rPr>
                <w:rFonts w:hint="eastAsia" w:ascii="仿宋_GB2312" w:eastAsia="仿宋_GB2312"/>
              </w:rPr>
            </w:pPr>
          </w:p>
        </w:tc>
        <w:tc>
          <w:tcPr>
            <w:tcW w:w="1559" w:type="dxa"/>
            <w:gridSpan w:val="2"/>
            <w:noWrap w:val="0"/>
            <w:vAlign w:val="center"/>
          </w:tcPr>
          <w:p>
            <w:pPr>
              <w:spacing w:line="300" w:lineRule="exact"/>
              <w:jc w:val="center"/>
              <w:rPr>
                <w:rFonts w:hint="eastAsia" w:ascii="仿宋_GB2312" w:eastAsia="仿宋_GB2312"/>
              </w:rPr>
            </w:pPr>
            <w:r>
              <w:rPr>
                <w:rFonts w:hint="eastAsia" w:ascii="仿宋_GB2312" w:eastAsia="仿宋_GB2312"/>
              </w:rPr>
              <w:t>优秀</w:t>
            </w:r>
          </w:p>
        </w:tc>
        <w:tc>
          <w:tcPr>
            <w:tcW w:w="1276" w:type="dxa"/>
            <w:gridSpan w:val="3"/>
            <w:noWrap w:val="0"/>
            <w:vAlign w:val="center"/>
          </w:tcPr>
          <w:p>
            <w:pPr>
              <w:spacing w:line="300" w:lineRule="exact"/>
              <w:jc w:val="center"/>
              <w:rPr>
                <w:rFonts w:hint="eastAsia" w:ascii="仿宋_GB2312" w:eastAsia="仿宋_GB2312"/>
              </w:rPr>
            </w:pPr>
            <w:r>
              <w:rPr>
                <w:rFonts w:hint="eastAsia" w:ascii="仿宋_GB2312" w:eastAsia="仿宋_GB2312"/>
              </w:rPr>
              <w:t>良好</w:t>
            </w:r>
          </w:p>
        </w:tc>
        <w:tc>
          <w:tcPr>
            <w:tcW w:w="1134" w:type="dxa"/>
            <w:gridSpan w:val="4"/>
            <w:noWrap w:val="0"/>
            <w:vAlign w:val="center"/>
          </w:tcPr>
          <w:p>
            <w:pPr>
              <w:spacing w:line="300" w:lineRule="exact"/>
              <w:jc w:val="center"/>
              <w:rPr>
                <w:rFonts w:hint="eastAsia" w:ascii="仿宋_GB2312" w:eastAsia="仿宋_GB2312"/>
              </w:rPr>
            </w:pPr>
            <w:r>
              <w:rPr>
                <w:rFonts w:hint="eastAsia" w:ascii="仿宋_GB2312" w:eastAsia="仿宋_GB2312"/>
              </w:rPr>
              <w:t>合格</w:t>
            </w:r>
          </w:p>
        </w:tc>
        <w:tc>
          <w:tcPr>
            <w:tcW w:w="1138" w:type="dxa"/>
            <w:noWrap w:val="0"/>
            <w:vAlign w:val="center"/>
          </w:tcPr>
          <w:p>
            <w:pPr>
              <w:spacing w:line="300" w:lineRule="exact"/>
              <w:jc w:val="center"/>
              <w:rPr>
                <w:rFonts w:hint="eastAsia" w:ascii="仿宋_GB2312" w:eastAsia="仿宋_GB2312"/>
              </w:rPr>
            </w:pPr>
            <w:r>
              <w:rPr>
                <w:rFonts w:hint="eastAsia" w:ascii="仿宋_GB2312" w:eastAsia="仿宋_GB2312"/>
              </w:rPr>
              <w:t>不合格</w:t>
            </w:r>
          </w:p>
        </w:tc>
        <w:tc>
          <w:tcPr>
            <w:tcW w:w="1088" w:type="dxa"/>
            <w:vMerge w:val="restart"/>
            <w:noWrap w:val="0"/>
            <w:vAlign w:val="center"/>
          </w:tcPr>
          <w:p>
            <w:pPr>
              <w:spacing w:line="300" w:lineRule="exact"/>
              <w:jc w:val="center"/>
              <w:rPr>
                <w:rFonts w:hint="eastAsia" w:ascii="仿宋_GB2312" w:eastAsia="仿宋_GB2312"/>
              </w:rPr>
            </w:pPr>
            <w:r>
              <w:rPr>
                <w:rFonts w:hint="eastAsia" w:ascii="仿宋_GB2312" w:eastAsia="仿宋_GB2312"/>
              </w:rPr>
              <w:t>学科联合评议组意见及表决结果</w:t>
            </w:r>
          </w:p>
        </w:tc>
        <w:tc>
          <w:tcPr>
            <w:tcW w:w="4744" w:type="dxa"/>
            <w:gridSpan w:val="7"/>
            <w:vMerge w:val="restart"/>
            <w:noWrap w:val="0"/>
            <w:vAlign w:val="top"/>
          </w:tcPr>
          <w:p>
            <w:pPr>
              <w:spacing w:line="300" w:lineRule="exact"/>
              <w:rPr>
                <w:rFonts w:hint="eastAsia" w:ascii="仿宋_GB2312" w:eastAsia="仿宋_GB2312"/>
                <w:sz w:val="18"/>
                <w:szCs w:val="18"/>
              </w:rPr>
            </w:pPr>
          </w:p>
          <w:p>
            <w:pPr>
              <w:spacing w:line="300" w:lineRule="exact"/>
              <w:rPr>
                <w:rFonts w:hint="eastAsia" w:ascii="仿宋_GB2312" w:eastAsia="仿宋_GB2312"/>
                <w:sz w:val="18"/>
                <w:szCs w:val="18"/>
              </w:rPr>
            </w:pPr>
          </w:p>
          <w:p>
            <w:pPr>
              <w:spacing w:line="300" w:lineRule="exact"/>
              <w:ind w:firstLine="630" w:firstLineChars="350"/>
              <w:rPr>
                <w:rFonts w:hint="eastAsia" w:ascii="仿宋_GB2312" w:eastAsia="仿宋_GB2312"/>
                <w:sz w:val="18"/>
                <w:szCs w:val="18"/>
              </w:rPr>
            </w:pPr>
            <w:r>
              <w:rPr>
                <w:rFonts w:hint="eastAsia" w:ascii="仿宋_GB2312" w:eastAsia="仿宋_GB2312"/>
                <w:sz w:val="18"/>
                <w:szCs w:val="18"/>
              </w:rPr>
              <w:t>组  长：            年    月    日</w:t>
            </w:r>
          </w:p>
          <w:p>
            <w:pPr>
              <w:spacing w:line="300" w:lineRule="exact"/>
              <w:rPr>
                <w:rFonts w:hint="eastAsia" w:ascii="仿宋_GB2312" w:eastAsia="仿宋_GB2312"/>
              </w:rPr>
            </w:pPr>
            <w:r>
              <w:rPr>
                <w:rFonts w:hint="eastAsia" w:ascii="仿宋_GB2312" w:eastAsia="仿宋_GB2312"/>
                <w:sz w:val="18"/>
                <w:szCs w:val="18"/>
              </w:rPr>
              <w:t>应到  人，实到  人，同意  人，反对  人，弃权  人。</w:t>
            </w:r>
          </w:p>
        </w:tc>
        <w:tc>
          <w:tcPr>
            <w:tcW w:w="1535" w:type="dxa"/>
            <w:gridSpan w:val="4"/>
            <w:vMerge w:val="restart"/>
            <w:noWrap w:val="0"/>
            <w:vAlign w:val="center"/>
          </w:tcPr>
          <w:p>
            <w:pPr>
              <w:widowControl/>
              <w:jc w:val="center"/>
              <w:rPr>
                <w:rFonts w:hint="eastAsia" w:ascii="仿宋_GB2312" w:eastAsia="仿宋_GB2312"/>
              </w:rPr>
            </w:pPr>
            <w:r>
              <w:rPr>
                <w:rFonts w:hint="eastAsia" w:ascii="仿宋_GB2312" w:eastAsia="仿宋_GB2312"/>
              </w:rPr>
              <w:t>校评审委员会意见及表决结果</w:t>
            </w:r>
          </w:p>
        </w:tc>
        <w:tc>
          <w:tcPr>
            <w:tcW w:w="4660" w:type="dxa"/>
            <w:gridSpan w:val="10"/>
            <w:vMerge w:val="restart"/>
            <w:noWrap w:val="0"/>
            <w:vAlign w:val="top"/>
          </w:tcPr>
          <w:p>
            <w:pPr>
              <w:spacing w:line="300" w:lineRule="exact"/>
              <w:ind w:firstLine="630" w:firstLineChars="350"/>
              <w:rPr>
                <w:rFonts w:hint="eastAsia" w:ascii="仿宋_GB2312" w:eastAsia="仿宋_GB2312"/>
                <w:sz w:val="18"/>
                <w:szCs w:val="18"/>
              </w:rPr>
            </w:pPr>
          </w:p>
          <w:p>
            <w:pPr>
              <w:spacing w:line="300" w:lineRule="exact"/>
              <w:ind w:firstLine="630" w:firstLineChars="350"/>
              <w:rPr>
                <w:rFonts w:hint="eastAsia" w:ascii="仿宋_GB2312" w:eastAsia="仿宋_GB2312"/>
                <w:sz w:val="18"/>
                <w:szCs w:val="18"/>
              </w:rPr>
            </w:pPr>
          </w:p>
          <w:p>
            <w:pPr>
              <w:spacing w:line="300" w:lineRule="exact"/>
              <w:ind w:firstLine="630" w:firstLineChars="350"/>
              <w:rPr>
                <w:rFonts w:hint="eastAsia" w:ascii="仿宋_GB2312" w:eastAsia="仿宋_GB2312"/>
                <w:sz w:val="18"/>
                <w:szCs w:val="18"/>
              </w:rPr>
            </w:pPr>
            <w:r>
              <w:rPr>
                <w:rFonts w:hint="eastAsia" w:ascii="仿宋_GB2312" w:eastAsia="仿宋_GB2312"/>
                <w:sz w:val="18"/>
                <w:szCs w:val="18"/>
              </w:rPr>
              <w:t>主任委员：         年    月    日</w:t>
            </w:r>
          </w:p>
          <w:p>
            <w:pPr>
              <w:spacing w:line="300" w:lineRule="exact"/>
              <w:rPr>
                <w:rFonts w:hint="eastAsia" w:ascii="仿宋_GB2312" w:eastAsia="仿宋_GB2312"/>
              </w:rPr>
            </w:pPr>
            <w:r>
              <w:rPr>
                <w:rFonts w:hint="eastAsia" w:ascii="仿宋_GB2312" w:eastAsia="仿宋_GB2312"/>
                <w:sz w:val="18"/>
                <w:szCs w:val="18"/>
              </w:rPr>
              <w:t>应到  人，实到  人，同意  人，反对  人，弃权  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0" w:hRule="atLeast"/>
        </w:trPr>
        <w:tc>
          <w:tcPr>
            <w:tcW w:w="1090" w:type="dxa"/>
            <w:vMerge w:val="continue"/>
            <w:noWrap w:val="0"/>
            <w:vAlign w:val="top"/>
          </w:tcPr>
          <w:p>
            <w:pPr>
              <w:spacing w:line="300" w:lineRule="exact"/>
              <w:rPr>
                <w:rFonts w:hint="eastAsia" w:ascii="仿宋_GB2312" w:eastAsia="仿宋_GB2312"/>
              </w:rPr>
            </w:pPr>
          </w:p>
        </w:tc>
        <w:tc>
          <w:tcPr>
            <w:tcW w:w="1604" w:type="dxa"/>
            <w:gridSpan w:val="2"/>
            <w:vMerge w:val="continue"/>
            <w:noWrap w:val="0"/>
            <w:vAlign w:val="center"/>
          </w:tcPr>
          <w:p>
            <w:pPr>
              <w:spacing w:line="300" w:lineRule="exact"/>
              <w:jc w:val="center"/>
              <w:rPr>
                <w:rFonts w:hint="eastAsia" w:ascii="仿宋_GB2312" w:eastAsia="仿宋_GB2312"/>
              </w:rPr>
            </w:pPr>
          </w:p>
        </w:tc>
        <w:tc>
          <w:tcPr>
            <w:tcW w:w="1701" w:type="dxa"/>
            <w:gridSpan w:val="4"/>
            <w:noWrap w:val="0"/>
            <w:vAlign w:val="center"/>
          </w:tcPr>
          <w:p>
            <w:pPr>
              <w:spacing w:line="300" w:lineRule="exact"/>
              <w:jc w:val="center"/>
              <w:rPr>
                <w:rFonts w:hint="eastAsia" w:ascii="仿宋_GB2312" w:eastAsia="仿宋_GB2312"/>
              </w:rPr>
            </w:pPr>
            <w:r>
              <w:rPr>
                <w:rFonts w:hint="eastAsia" w:ascii="仿宋_GB2312" w:eastAsia="仿宋_GB2312"/>
              </w:rPr>
              <w:t>学生评价</w:t>
            </w:r>
          </w:p>
        </w:tc>
        <w:tc>
          <w:tcPr>
            <w:tcW w:w="1559" w:type="dxa"/>
            <w:gridSpan w:val="2"/>
            <w:noWrap w:val="0"/>
            <w:vAlign w:val="center"/>
          </w:tcPr>
          <w:p>
            <w:pPr>
              <w:spacing w:line="300" w:lineRule="exact"/>
              <w:jc w:val="center"/>
              <w:rPr>
                <w:rFonts w:hint="eastAsia" w:ascii="仿宋_GB2312" w:eastAsia="仿宋_GB2312"/>
                <w:lang w:eastAsia="zh-CN"/>
              </w:rPr>
            </w:pPr>
            <w:r>
              <w:rPr>
                <w:rFonts w:hint="eastAsia" w:ascii="仿宋_GB2312" w:eastAsia="仿宋_GB2312"/>
                <w:lang w:eastAsia="zh-CN"/>
              </w:rPr>
              <w:t>√</w:t>
            </w:r>
          </w:p>
        </w:tc>
        <w:tc>
          <w:tcPr>
            <w:tcW w:w="1276" w:type="dxa"/>
            <w:gridSpan w:val="3"/>
            <w:noWrap w:val="0"/>
            <w:vAlign w:val="center"/>
          </w:tcPr>
          <w:p>
            <w:pPr>
              <w:spacing w:line="300" w:lineRule="exact"/>
              <w:jc w:val="center"/>
              <w:rPr>
                <w:rFonts w:hint="eastAsia" w:ascii="仿宋_GB2312" w:eastAsia="仿宋_GB2312"/>
              </w:rPr>
            </w:pPr>
          </w:p>
        </w:tc>
        <w:tc>
          <w:tcPr>
            <w:tcW w:w="1134" w:type="dxa"/>
            <w:gridSpan w:val="4"/>
            <w:noWrap w:val="0"/>
            <w:vAlign w:val="center"/>
          </w:tcPr>
          <w:p>
            <w:pPr>
              <w:spacing w:line="300" w:lineRule="exact"/>
              <w:jc w:val="center"/>
              <w:rPr>
                <w:rFonts w:hint="eastAsia" w:ascii="仿宋_GB2312" w:eastAsia="仿宋_GB2312"/>
              </w:rPr>
            </w:pPr>
          </w:p>
        </w:tc>
        <w:tc>
          <w:tcPr>
            <w:tcW w:w="1138" w:type="dxa"/>
            <w:noWrap w:val="0"/>
            <w:vAlign w:val="center"/>
          </w:tcPr>
          <w:p>
            <w:pPr>
              <w:spacing w:line="300" w:lineRule="exact"/>
              <w:jc w:val="center"/>
              <w:rPr>
                <w:rFonts w:hint="eastAsia" w:ascii="仿宋_GB2312" w:eastAsia="仿宋_GB2312"/>
              </w:rPr>
            </w:pPr>
          </w:p>
        </w:tc>
        <w:tc>
          <w:tcPr>
            <w:tcW w:w="1088" w:type="dxa"/>
            <w:vMerge w:val="continue"/>
            <w:noWrap w:val="0"/>
            <w:vAlign w:val="center"/>
          </w:tcPr>
          <w:p>
            <w:pPr>
              <w:spacing w:line="300" w:lineRule="exact"/>
              <w:jc w:val="center"/>
              <w:rPr>
                <w:rFonts w:hint="eastAsia" w:ascii="仿宋_GB2312" w:eastAsia="仿宋_GB2312"/>
              </w:rPr>
            </w:pPr>
          </w:p>
        </w:tc>
        <w:tc>
          <w:tcPr>
            <w:tcW w:w="4744" w:type="dxa"/>
            <w:gridSpan w:val="7"/>
            <w:vMerge w:val="continue"/>
            <w:noWrap w:val="0"/>
            <w:vAlign w:val="top"/>
          </w:tcPr>
          <w:p>
            <w:pPr>
              <w:spacing w:line="300" w:lineRule="exact"/>
              <w:rPr>
                <w:rFonts w:hint="eastAsia" w:ascii="仿宋_GB2312" w:eastAsia="仿宋_GB2312"/>
              </w:rPr>
            </w:pPr>
          </w:p>
        </w:tc>
        <w:tc>
          <w:tcPr>
            <w:tcW w:w="1535" w:type="dxa"/>
            <w:gridSpan w:val="4"/>
            <w:vMerge w:val="continue"/>
            <w:noWrap w:val="0"/>
            <w:vAlign w:val="top"/>
          </w:tcPr>
          <w:p>
            <w:pPr>
              <w:spacing w:line="300" w:lineRule="exact"/>
              <w:rPr>
                <w:rFonts w:hint="eastAsia" w:ascii="仿宋_GB2312" w:eastAsia="仿宋_GB2312"/>
              </w:rPr>
            </w:pPr>
          </w:p>
        </w:tc>
        <w:tc>
          <w:tcPr>
            <w:tcW w:w="4660" w:type="dxa"/>
            <w:gridSpan w:val="10"/>
            <w:vMerge w:val="continue"/>
            <w:noWrap w:val="0"/>
            <w:vAlign w:val="top"/>
          </w:tcPr>
          <w:p>
            <w:pPr>
              <w:spacing w:line="300" w:lineRule="exact"/>
              <w:rPr>
                <w:rFonts w:hint="eastAsia" w:ascii="仿宋_GB2312"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8" w:hRule="atLeast"/>
        </w:trPr>
        <w:tc>
          <w:tcPr>
            <w:tcW w:w="1090" w:type="dxa"/>
            <w:vMerge w:val="continue"/>
            <w:noWrap w:val="0"/>
            <w:vAlign w:val="top"/>
          </w:tcPr>
          <w:p>
            <w:pPr>
              <w:spacing w:line="300" w:lineRule="exact"/>
              <w:rPr>
                <w:rFonts w:hint="eastAsia" w:ascii="仿宋_GB2312" w:eastAsia="仿宋_GB2312"/>
              </w:rPr>
            </w:pPr>
          </w:p>
        </w:tc>
        <w:tc>
          <w:tcPr>
            <w:tcW w:w="1604" w:type="dxa"/>
            <w:gridSpan w:val="2"/>
            <w:vMerge w:val="continue"/>
            <w:noWrap w:val="0"/>
            <w:vAlign w:val="center"/>
          </w:tcPr>
          <w:p>
            <w:pPr>
              <w:spacing w:line="300" w:lineRule="exact"/>
              <w:jc w:val="center"/>
              <w:rPr>
                <w:rFonts w:hint="eastAsia" w:ascii="仿宋_GB2312" w:eastAsia="仿宋_GB2312"/>
              </w:rPr>
            </w:pPr>
          </w:p>
        </w:tc>
        <w:tc>
          <w:tcPr>
            <w:tcW w:w="1701" w:type="dxa"/>
            <w:gridSpan w:val="4"/>
            <w:noWrap w:val="0"/>
            <w:vAlign w:val="center"/>
          </w:tcPr>
          <w:p>
            <w:pPr>
              <w:spacing w:line="300" w:lineRule="exact"/>
              <w:jc w:val="center"/>
              <w:rPr>
                <w:rFonts w:hint="eastAsia" w:ascii="仿宋_GB2312" w:eastAsia="仿宋_GB2312"/>
              </w:rPr>
            </w:pPr>
            <w:r>
              <w:rPr>
                <w:rFonts w:hint="eastAsia" w:ascii="仿宋_GB2312" w:eastAsia="仿宋_GB2312"/>
              </w:rPr>
              <w:t>同行评价</w:t>
            </w:r>
          </w:p>
        </w:tc>
        <w:tc>
          <w:tcPr>
            <w:tcW w:w="1559" w:type="dxa"/>
            <w:gridSpan w:val="2"/>
            <w:noWrap w:val="0"/>
            <w:vAlign w:val="center"/>
          </w:tcPr>
          <w:p>
            <w:pPr>
              <w:spacing w:line="300" w:lineRule="exact"/>
              <w:jc w:val="center"/>
              <w:rPr>
                <w:rFonts w:hint="eastAsia" w:ascii="仿宋_GB2312" w:eastAsia="仿宋_GB2312"/>
                <w:lang w:eastAsia="zh-CN"/>
              </w:rPr>
            </w:pPr>
            <w:r>
              <w:rPr>
                <w:rFonts w:hint="eastAsia" w:ascii="仿宋_GB2312" w:eastAsia="仿宋_GB2312"/>
                <w:lang w:eastAsia="zh-CN"/>
              </w:rPr>
              <w:t>√</w:t>
            </w:r>
          </w:p>
        </w:tc>
        <w:tc>
          <w:tcPr>
            <w:tcW w:w="1276" w:type="dxa"/>
            <w:gridSpan w:val="3"/>
            <w:noWrap w:val="0"/>
            <w:vAlign w:val="center"/>
          </w:tcPr>
          <w:p>
            <w:pPr>
              <w:spacing w:line="300" w:lineRule="exact"/>
              <w:jc w:val="center"/>
              <w:rPr>
                <w:rFonts w:hint="eastAsia" w:ascii="仿宋_GB2312" w:eastAsia="仿宋_GB2312"/>
              </w:rPr>
            </w:pPr>
          </w:p>
        </w:tc>
        <w:tc>
          <w:tcPr>
            <w:tcW w:w="1134" w:type="dxa"/>
            <w:gridSpan w:val="4"/>
            <w:noWrap w:val="0"/>
            <w:vAlign w:val="center"/>
          </w:tcPr>
          <w:p>
            <w:pPr>
              <w:spacing w:line="300" w:lineRule="exact"/>
              <w:jc w:val="center"/>
              <w:rPr>
                <w:rFonts w:hint="eastAsia" w:ascii="仿宋_GB2312" w:eastAsia="仿宋_GB2312"/>
              </w:rPr>
            </w:pPr>
          </w:p>
        </w:tc>
        <w:tc>
          <w:tcPr>
            <w:tcW w:w="1138" w:type="dxa"/>
            <w:noWrap w:val="0"/>
            <w:vAlign w:val="center"/>
          </w:tcPr>
          <w:p>
            <w:pPr>
              <w:spacing w:line="300" w:lineRule="exact"/>
              <w:jc w:val="center"/>
              <w:rPr>
                <w:rFonts w:hint="eastAsia" w:ascii="仿宋_GB2312" w:eastAsia="仿宋_GB2312"/>
              </w:rPr>
            </w:pPr>
          </w:p>
        </w:tc>
        <w:tc>
          <w:tcPr>
            <w:tcW w:w="1088" w:type="dxa"/>
            <w:vMerge w:val="continue"/>
            <w:noWrap w:val="0"/>
            <w:vAlign w:val="center"/>
          </w:tcPr>
          <w:p>
            <w:pPr>
              <w:spacing w:line="300" w:lineRule="exact"/>
              <w:jc w:val="center"/>
              <w:rPr>
                <w:rFonts w:hint="eastAsia" w:ascii="仿宋_GB2312" w:eastAsia="仿宋_GB2312"/>
              </w:rPr>
            </w:pPr>
          </w:p>
        </w:tc>
        <w:tc>
          <w:tcPr>
            <w:tcW w:w="4744" w:type="dxa"/>
            <w:gridSpan w:val="7"/>
            <w:vMerge w:val="continue"/>
            <w:noWrap w:val="0"/>
            <w:vAlign w:val="top"/>
          </w:tcPr>
          <w:p>
            <w:pPr>
              <w:spacing w:line="300" w:lineRule="exact"/>
              <w:rPr>
                <w:rFonts w:hint="eastAsia" w:ascii="仿宋_GB2312" w:eastAsia="仿宋_GB2312"/>
              </w:rPr>
            </w:pPr>
          </w:p>
        </w:tc>
        <w:tc>
          <w:tcPr>
            <w:tcW w:w="1535" w:type="dxa"/>
            <w:gridSpan w:val="4"/>
            <w:vMerge w:val="continue"/>
            <w:noWrap w:val="0"/>
            <w:vAlign w:val="top"/>
          </w:tcPr>
          <w:p>
            <w:pPr>
              <w:spacing w:line="300" w:lineRule="exact"/>
              <w:rPr>
                <w:rFonts w:hint="eastAsia" w:ascii="仿宋_GB2312" w:eastAsia="仿宋_GB2312"/>
              </w:rPr>
            </w:pPr>
          </w:p>
        </w:tc>
        <w:tc>
          <w:tcPr>
            <w:tcW w:w="4660" w:type="dxa"/>
            <w:gridSpan w:val="10"/>
            <w:vMerge w:val="continue"/>
            <w:noWrap w:val="0"/>
            <w:vAlign w:val="top"/>
          </w:tcPr>
          <w:p>
            <w:pPr>
              <w:spacing w:line="300" w:lineRule="exact"/>
              <w:rPr>
                <w:rFonts w:hint="eastAsia" w:ascii="仿宋_GB2312" w:eastAsia="仿宋_GB2312"/>
              </w:rPr>
            </w:pPr>
          </w:p>
        </w:tc>
      </w:tr>
    </w:tbl>
    <w:p>
      <w:pPr>
        <w:spacing w:line="20" w:lineRule="exact"/>
        <w:rPr>
          <w:rFonts w:ascii="仿宋_GB2312" w:eastAsia="仿宋_GB2312"/>
          <w:sz w:val="10"/>
          <w:szCs w:val="10"/>
        </w:rPr>
      </w:pPr>
    </w:p>
    <w:sectPr>
      <w:pgSz w:w="23814" w:h="17010" w:orient="landscape"/>
      <w:pgMar w:top="1021" w:right="1021" w:bottom="1021" w:left="1021" w:header="851" w:footer="992" w:gutter="340"/>
      <w:paperSrc w:first="4" w:other="4"/>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5B3FD5C0-F9F5-46AD-8C78-5C61185B7EBF}"/>
  </w:font>
  <w:font w:name="Arial">
    <w:panose1 w:val="020B0604020202020204"/>
    <w:charset w:val="01"/>
    <w:family w:val="swiss"/>
    <w:pitch w:val="default"/>
    <w:sig w:usb0="E0002AFF" w:usb1="C0007843" w:usb2="00000009" w:usb3="00000000" w:csb0="400001FF" w:csb1="FFFF0000"/>
    <w:embedRegular r:id="rId2" w:fontKey="{8BE4C270-3DF4-4784-AC33-A2571AFAD997}"/>
  </w:font>
  <w:font w:name="黑体">
    <w:panose1 w:val="02010609060101010101"/>
    <w:charset w:val="86"/>
    <w:family w:val="auto"/>
    <w:pitch w:val="default"/>
    <w:sig w:usb0="800002BF" w:usb1="38CF7CFA" w:usb2="00000016" w:usb3="00000000" w:csb0="00040001" w:csb1="00000000"/>
    <w:embedRegular r:id="rId3" w:fontKey="{C314352D-7645-4C12-AE49-28BB6EF146A6}"/>
  </w:font>
  <w:font w:name="Courier New">
    <w:panose1 w:val="02070309020205020404"/>
    <w:charset w:val="01"/>
    <w:family w:val="modern"/>
    <w:pitch w:val="default"/>
    <w:sig w:usb0="E0002AFF" w:usb1="C0007843" w:usb2="00000009" w:usb3="00000000" w:csb0="400001FF" w:csb1="FFFF0000"/>
    <w:embedRegular r:id="rId4" w:fontKey="{D9D45A31-5946-470A-B253-3A94536BF02B}"/>
  </w:font>
  <w:font w:name="Symbol">
    <w:panose1 w:val="05050102010706020507"/>
    <w:charset w:val="02"/>
    <w:family w:val="roman"/>
    <w:pitch w:val="default"/>
    <w:sig w:usb0="00000000" w:usb1="00000000" w:usb2="00000000" w:usb3="00000000" w:csb0="80000000" w:csb1="00000000"/>
    <w:embedRegular r:id="rId5" w:fontKey="{94C7BBF4-6010-475A-A9A5-BECFBDF1885A}"/>
  </w:font>
  <w:font w:name="Calibri">
    <w:panose1 w:val="020F0502020204030204"/>
    <w:charset w:val="00"/>
    <w:family w:val="swiss"/>
    <w:pitch w:val="default"/>
    <w:sig w:usb0="E00002FF" w:usb1="4000ACFF" w:usb2="00000001" w:usb3="00000000" w:csb0="2000019F" w:csb1="00000000"/>
    <w:embedRegular r:id="rId6" w:fontKey="{E5098752-5FBA-4C8B-B375-1BC622DA87BF}"/>
  </w:font>
  <w:font w:name="汉仪文黑-45简">
    <w:altName w:val="黑体"/>
    <w:panose1 w:val="00000000000000000000"/>
    <w:charset w:val="00"/>
    <w:family w:val="auto"/>
    <w:pitch w:val="default"/>
    <w:sig w:usb0="00000000" w:usb1="00000000" w:usb2="00000000" w:usb3="00000000" w:csb0="00000000" w:csb1="00000000"/>
  </w:font>
  <w:font w:name="仿宋_GB2312">
    <w:panose1 w:val="02010609030101010101"/>
    <w:charset w:val="86"/>
    <w:family w:val="modern"/>
    <w:pitch w:val="default"/>
    <w:sig w:usb0="00000001" w:usb1="080E0000" w:usb2="00000000" w:usb3="00000000" w:csb0="00040000" w:csb1="00000000"/>
    <w:embedRegular r:id="rId7" w:fontKey="{799E6E3D-47B4-4A33-936C-73896A58DD04}"/>
  </w:font>
  <w:font w:name="仿宋">
    <w:panose1 w:val="02010609060101010101"/>
    <w:charset w:val="86"/>
    <w:family w:val="auto"/>
    <w:pitch w:val="default"/>
    <w:sig w:usb0="800002BF" w:usb1="38CF7CFA" w:usb2="00000016" w:usb3="00000000" w:csb0="00040001" w:csb1="00000000"/>
    <w:embedRegular r:id="rId8" w:fontKey="{CA384588-CDC8-454B-8248-8853A143904E}"/>
  </w:font>
  <w:font w:name="Malgun Gothic Semilight">
    <w:panose1 w:val="020B0502040204020203"/>
    <w:charset w:val="86"/>
    <w:family w:val="swiss"/>
    <w:pitch w:val="default"/>
    <w:sig w:usb0="900002AF" w:usb1="01D77CFB" w:usb2="00000012" w:usb3="00000000" w:csb0="203E01BD" w:csb1="D7FF0000"/>
    <w:embedRegular r:id="rId9" w:fontKey="{06396798-EDD4-4DDE-84E7-7AD79C7AD74D}"/>
  </w:font>
  <w:font w:name="楷体_GB2312">
    <w:altName w:val="楷体"/>
    <w:panose1 w:val="02010609030101010101"/>
    <w:charset w:val="86"/>
    <w:family w:val="modern"/>
    <w:pitch w:val="default"/>
    <w:sig w:usb0="00000000" w:usb1="00000000" w:usb2="00000010" w:usb3="00000000" w:csb0="00040000" w:csb1="00000000"/>
    <w:embedRegular r:id="rId10" w:fontKey="{48D99F32-3372-46CD-AB1D-8D93638C67D1}"/>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WE0NjUxMmExYzUxNmYzMjMwZTMxYTMyNWY3OTRjZWIifQ=="/>
  </w:docVars>
  <w:rsids>
    <w:rsidRoot w:val="00172A27"/>
    <w:rsid w:val="0006237D"/>
    <w:rsid w:val="00065F8D"/>
    <w:rsid w:val="00096FE8"/>
    <w:rsid w:val="000F025D"/>
    <w:rsid w:val="001B0A6F"/>
    <w:rsid w:val="001E29E4"/>
    <w:rsid w:val="00224FCA"/>
    <w:rsid w:val="00231F54"/>
    <w:rsid w:val="00257E82"/>
    <w:rsid w:val="0028235D"/>
    <w:rsid w:val="002A1530"/>
    <w:rsid w:val="002A5448"/>
    <w:rsid w:val="002A6458"/>
    <w:rsid w:val="002D050A"/>
    <w:rsid w:val="00352BB8"/>
    <w:rsid w:val="00354CBB"/>
    <w:rsid w:val="00370A56"/>
    <w:rsid w:val="003B3970"/>
    <w:rsid w:val="003D7506"/>
    <w:rsid w:val="003E4933"/>
    <w:rsid w:val="00407CBF"/>
    <w:rsid w:val="00435D6A"/>
    <w:rsid w:val="00461F6B"/>
    <w:rsid w:val="00494EED"/>
    <w:rsid w:val="004E05F3"/>
    <w:rsid w:val="00512EDD"/>
    <w:rsid w:val="00561AFC"/>
    <w:rsid w:val="00563203"/>
    <w:rsid w:val="00565C1F"/>
    <w:rsid w:val="005E6BEF"/>
    <w:rsid w:val="006A3C31"/>
    <w:rsid w:val="006B221E"/>
    <w:rsid w:val="006B5CCD"/>
    <w:rsid w:val="006C19B9"/>
    <w:rsid w:val="006E566B"/>
    <w:rsid w:val="00717B57"/>
    <w:rsid w:val="00740AB6"/>
    <w:rsid w:val="0078573F"/>
    <w:rsid w:val="007A103E"/>
    <w:rsid w:val="007A3BA0"/>
    <w:rsid w:val="007C112D"/>
    <w:rsid w:val="0081322F"/>
    <w:rsid w:val="00824F72"/>
    <w:rsid w:val="00841B74"/>
    <w:rsid w:val="0085411B"/>
    <w:rsid w:val="00855080"/>
    <w:rsid w:val="00866DF8"/>
    <w:rsid w:val="008800ED"/>
    <w:rsid w:val="008A6FB8"/>
    <w:rsid w:val="008B27BF"/>
    <w:rsid w:val="008D2E7E"/>
    <w:rsid w:val="00927837"/>
    <w:rsid w:val="00966BAE"/>
    <w:rsid w:val="009C4501"/>
    <w:rsid w:val="009D49CD"/>
    <w:rsid w:val="009F67A2"/>
    <w:rsid w:val="00A04A8D"/>
    <w:rsid w:val="00A34E78"/>
    <w:rsid w:val="00A362C1"/>
    <w:rsid w:val="00A51BF3"/>
    <w:rsid w:val="00A62420"/>
    <w:rsid w:val="00A85C48"/>
    <w:rsid w:val="00AE4574"/>
    <w:rsid w:val="00B0425A"/>
    <w:rsid w:val="00B1162D"/>
    <w:rsid w:val="00B15B96"/>
    <w:rsid w:val="00B23BA1"/>
    <w:rsid w:val="00B26B96"/>
    <w:rsid w:val="00B637FF"/>
    <w:rsid w:val="00B839C1"/>
    <w:rsid w:val="00B84601"/>
    <w:rsid w:val="00BC2A4A"/>
    <w:rsid w:val="00BE582D"/>
    <w:rsid w:val="00BF3C78"/>
    <w:rsid w:val="00C05759"/>
    <w:rsid w:val="00C35EC4"/>
    <w:rsid w:val="00C602E4"/>
    <w:rsid w:val="00C763C2"/>
    <w:rsid w:val="00CB0A8F"/>
    <w:rsid w:val="00CC3D8B"/>
    <w:rsid w:val="00D563B1"/>
    <w:rsid w:val="00D65501"/>
    <w:rsid w:val="00D87C38"/>
    <w:rsid w:val="00D96460"/>
    <w:rsid w:val="00DB7DD9"/>
    <w:rsid w:val="00DD26EC"/>
    <w:rsid w:val="00DD7E2F"/>
    <w:rsid w:val="00DE18DF"/>
    <w:rsid w:val="00E20445"/>
    <w:rsid w:val="00E272F9"/>
    <w:rsid w:val="00E306D4"/>
    <w:rsid w:val="00E37364"/>
    <w:rsid w:val="00E42AC6"/>
    <w:rsid w:val="00E57C78"/>
    <w:rsid w:val="00E62F7D"/>
    <w:rsid w:val="00E753A3"/>
    <w:rsid w:val="00EC3E4E"/>
    <w:rsid w:val="00EE11B4"/>
    <w:rsid w:val="00EE1239"/>
    <w:rsid w:val="00EF00BE"/>
    <w:rsid w:val="00F0645F"/>
    <w:rsid w:val="00F35C82"/>
    <w:rsid w:val="00F61138"/>
    <w:rsid w:val="00FC65C4"/>
    <w:rsid w:val="00FD2631"/>
    <w:rsid w:val="00FE6849"/>
    <w:rsid w:val="00FE72C6"/>
    <w:rsid w:val="014C1CC2"/>
    <w:rsid w:val="0B272559"/>
    <w:rsid w:val="0F64019D"/>
    <w:rsid w:val="1D426130"/>
    <w:rsid w:val="209556B1"/>
    <w:rsid w:val="233D71C1"/>
    <w:rsid w:val="29A46C75"/>
    <w:rsid w:val="2CEB622E"/>
    <w:rsid w:val="33957C53"/>
    <w:rsid w:val="368649F4"/>
    <w:rsid w:val="38183EB1"/>
    <w:rsid w:val="4CD24AC3"/>
    <w:rsid w:val="515D0F7E"/>
    <w:rsid w:val="515F7D8F"/>
    <w:rsid w:val="54B96CA4"/>
    <w:rsid w:val="55B73947"/>
    <w:rsid w:val="609B3A5B"/>
    <w:rsid w:val="68A34A57"/>
    <w:rsid w:val="6C4A2927"/>
    <w:rsid w:val="6CFF3328"/>
    <w:rsid w:val="6E1E2716"/>
    <w:rsid w:val="6F4D3A30"/>
    <w:rsid w:val="6FF73BC6"/>
    <w:rsid w:val="74F27F76"/>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qFormat/>
    <w:uiPriority w:val="0"/>
  </w:style>
  <w:style w:type="table" w:default="1" w:styleId="6">
    <w:name w:val="Normal Table"/>
    <w:unhideWhenUsed/>
    <w:qFormat/>
    <w:uiPriority w:val="99"/>
    <w:tblPr>
      <w:tblCellMar>
        <w:top w:w="0" w:type="dxa"/>
        <w:left w:w="108" w:type="dxa"/>
        <w:bottom w:w="0" w:type="dxa"/>
        <w:right w:w="108" w:type="dxa"/>
      </w:tblCellMar>
    </w:tblPr>
  </w:style>
  <w:style w:type="paragraph" w:styleId="2">
    <w:name w:val="annotation text"/>
    <w:basedOn w:val="1"/>
    <w:unhideWhenUsed/>
    <w:qFormat/>
    <w:uiPriority w:val="99"/>
    <w:pPr>
      <w:jc w:val="left"/>
    </w:pPr>
  </w:style>
  <w:style w:type="paragraph" w:styleId="3">
    <w:name w:val="Balloon Text"/>
    <w:basedOn w:val="1"/>
    <w:qFormat/>
    <w:uiPriority w:val="0"/>
    <w:rPr>
      <w:sz w:val="18"/>
      <w:szCs w:val="18"/>
    </w:rPr>
  </w:style>
  <w:style w:type="paragraph" w:styleId="4">
    <w:name w:val="footer"/>
    <w:basedOn w:val="1"/>
    <w:link w:val="9"/>
    <w:qFormat/>
    <w:uiPriority w:val="0"/>
    <w:pPr>
      <w:tabs>
        <w:tab w:val="center" w:pos="4153"/>
        <w:tab w:val="right" w:pos="8306"/>
      </w:tabs>
      <w:snapToGrid w:val="0"/>
      <w:jc w:val="left"/>
    </w:pPr>
    <w:rPr>
      <w:sz w:val="18"/>
      <w:szCs w:val="18"/>
    </w:rPr>
  </w:style>
  <w:style w:type="paragraph" w:styleId="5">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页脚 Char"/>
    <w:link w:val="4"/>
    <w:qFormat/>
    <w:uiPriority w:val="0"/>
    <w:rPr>
      <w:kern w:val="2"/>
      <w:sz w:val="18"/>
      <w:szCs w:val="18"/>
    </w:rPr>
  </w:style>
  <w:style w:type="character" w:customStyle="1" w:styleId="10">
    <w:name w:val="页眉 Char"/>
    <w:link w:val="5"/>
    <w:qFormat/>
    <w:uiPriority w:val="0"/>
    <w:rPr>
      <w:kern w:val="2"/>
      <w:sz w:val="18"/>
      <w:szCs w:val="18"/>
    </w:rPr>
  </w:style>
  <w:style w:type="paragraph" w:customStyle="1" w:styleId="11">
    <w:name w:val="稻壳 标题 1"/>
    <w:basedOn w:val="1"/>
    <w:qFormat/>
    <w:uiPriority w:val="0"/>
    <w:pPr>
      <w:spacing w:before="320" w:after="40"/>
      <w:jc w:val="center"/>
    </w:pPr>
    <w:rPr>
      <w:rFonts w:ascii="Arial" w:eastAsia="汉仪文黑-45简"/>
      <w:sz w:val="36"/>
    </w:rPr>
  </w:style>
  <w:style w:type="paragraph" w:customStyle="1" w:styleId="12">
    <w:name w:val="稻壳 标题 3"/>
    <w:basedOn w:val="1"/>
    <w:qFormat/>
    <w:uiPriority w:val="0"/>
    <w:pPr>
      <w:spacing w:before="120"/>
      <w:jc w:val="center"/>
    </w:pPr>
    <w:rPr>
      <w:rFonts w:ascii="Arial" w:eastAsia="汉仪文黑-45简"/>
      <w:sz w:val="26"/>
    </w:rPr>
  </w:style>
  <w:style w:type="paragraph" w:customStyle="1" w:styleId="13">
    <w:name w:val="稻壳 标题 2"/>
    <w:basedOn w:val="1"/>
    <w:qFormat/>
    <w:uiPriority w:val="0"/>
    <w:pPr>
      <w:spacing w:before="240"/>
      <w:jc w:val="center"/>
    </w:pPr>
    <w:rPr>
      <w:rFonts w:ascii="Arial" w:eastAsia="汉仪文黑-45简"/>
      <w:sz w:val="29"/>
    </w:rPr>
  </w:style>
  <w:style w:type="paragraph" w:customStyle="1" w:styleId="14">
    <w:name w:val="稻壳 标题 4"/>
    <w:basedOn w:val="1"/>
    <w:qFormat/>
    <w:uiPriority w:val="0"/>
    <w:pPr>
      <w:spacing w:before="40"/>
      <w:jc w:val="center"/>
    </w:pPr>
    <w:rPr>
      <w:rFonts w:ascii="Arial" w:eastAsia="汉仪文黑-45简"/>
      <w:sz w:val="23"/>
    </w:rPr>
  </w:style>
  <w:style w:type="paragraph" w:customStyle="1" w:styleId="15">
    <w:name w:val="稻壳 标题"/>
    <w:basedOn w:val="1"/>
    <w:qFormat/>
    <w:uiPriority w:val="0"/>
    <w:pPr>
      <w:spacing w:after="120"/>
      <w:jc w:val="center"/>
    </w:pPr>
    <w:rPr>
      <w:rFonts w:ascii="Arial" w:eastAsia="汉仪文黑-45简"/>
      <w:sz w:val="56"/>
    </w:rPr>
  </w:style>
  <w:style w:type="paragraph" w:customStyle="1" w:styleId="16">
    <w:name w:val="稻壳 正文"/>
    <w:basedOn w:val="1"/>
    <w:qFormat/>
    <w:uiPriority w:val="0"/>
    <w:pPr>
      <w:spacing w:after="120" w:line="360" w:lineRule="auto"/>
      <w:jc w:val="center"/>
    </w:pPr>
    <w:rPr>
      <w:rFonts w:ascii="Arial" w:eastAsia="汉仪文黑-45简"/>
      <w:sz w:val="24"/>
    </w:rPr>
  </w:style>
  <w:style w:type="paragraph" w:customStyle="1" w:styleId="17">
    <w:name w:val="稻壳 题注"/>
    <w:basedOn w:val="1"/>
    <w:qFormat/>
    <w:uiPriority w:val="0"/>
    <w:pPr>
      <w:spacing w:after="120" w:line="360" w:lineRule="auto"/>
      <w:jc w:val="center"/>
    </w:pPr>
    <w:rPr>
      <w:rFonts w:ascii="Arial" w:eastAsia="汉仪文黑-45简"/>
      <w:sz w:val="24"/>
    </w:rPr>
  </w:style>
  <w:style w:type="paragraph" w:customStyle="1" w:styleId="18">
    <w:name w:val="稻壳 目录标题"/>
    <w:basedOn w:val="1"/>
    <w:qFormat/>
    <w:uiPriority w:val="0"/>
    <w:pPr>
      <w:spacing w:before="280"/>
      <w:jc w:val="center"/>
    </w:pPr>
    <w:rPr>
      <w:rFonts w:ascii="Arial" w:eastAsia="汉仪文黑-45简"/>
      <w:sz w:val="32"/>
    </w:rPr>
  </w:style>
  <w:style w:type="paragraph" w:customStyle="1" w:styleId="19">
    <w:name w:val="稻壳 目录 1"/>
    <w:basedOn w:val="1"/>
    <w:qFormat/>
    <w:uiPriority w:val="0"/>
    <w:pPr>
      <w:snapToGrid w:val="0"/>
      <w:spacing w:after="80"/>
      <w:jc w:val="left"/>
    </w:pPr>
    <w:rPr>
      <w:rFonts w:ascii="Arial" w:eastAsia="汉仪文黑-45简"/>
      <w:sz w:val="22"/>
    </w:rPr>
  </w:style>
  <w:style w:type="paragraph" w:customStyle="1" w:styleId="20">
    <w:name w:val="稻壳 目录 3"/>
    <w:basedOn w:val="1"/>
    <w:qFormat/>
    <w:uiPriority w:val="0"/>
    <w:pPr>
      <w:snapToGrid w:val="0"/>
      <w:spacing w:after="80"/>
      <w:ind w:left="840" w:leftChars="400"/>
      <w:jc w:val="left"/>
    </w:pPr>
    <w:rPr>
      <w:rFonts w:ascii="Arial" w:eastAsia="汉仪文黑-45简"/>
      <w:sz w:val="22"/>
    </w:rPr>
  </w:style>
  <w:style w:type="paragraph" w:customStyle="1" w:styleId="21">
    <w:name w:val="稻壳 目录 2"/>
    <w:basedOn w:val="1"/>
    <w:qFormat/>
    <w:uiPriority w:val="0"/>
    <w:pPr>
      <w:snapToGrid w:val="0"/>
      <w:spacing w:after="80"/>
      <w:ind w:left="420" w:leftChars="200"/>
      <w:jc w:val="left"/>
    </w:pPr>
    <w:rPr>
      <w:rFonts w:ascii="Arial" w:eastAsia="汉仪文黑-45简"/>
      <w:sz w:val="22"/>
    </w:rPr>
  </w:style>
  <w:style w:type="paragraph" w:customStyle="1" w:styleId="22">
    <w:name w:val="稻壳 目录 4"/>
    <w:basedOn w:val="1"/>
    <w:qFormat/>
    <w:uiPriority w:val="0"/>
    <w:pPr>
      <w:snapToGrid w:val="0"/>
      <w:spacing w:after="80"/>
      <w:ind w:left="1260" w:leftChars="600"/>
      <w:jc w:val="left"/>
    </w:pPr>
    <w:rPr>
      <w:rFonts w:ascii="Arial" w:eastAsia="汉仪文黑-45简"/>
      <w:sz w:val="22"/>
    </w:rPr>
  </w:style>
</w:styles>
</file>

<file path=word/_rels/document.xml.rels><?xml version="1.0" encoding="UTF-8" standalone="yes"?>
<Relationships xmlns="http://schemas.openxmlformats.org/package/2006/relationships"><Relationship Id="rId4" Type="http://schemas.openxmlformats.org/officeDocument/2006/relationships/fontTable" Target="fontTable.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sy</Company>
  <Pages>1</Pages>
  <Words>1772</Words>
  <Characters>2227</Characters>
  <Lines>18</Lines>
  <Paragraphs>5</Paragraphs>
  <TotalTime>9</TotalTime>
  <ScaleCrop>false</ScaleCrop>
  <LinksUpToDate>false</LinksUpToDate>
  <CharactersWithSpaces>2373</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2013-06-07T09:29:00Z</dcterms:created>
  <dc:creator>sy</dc:creator>
  <cp:lastModifiedBy>澜</cp:lastModifiedBy>
  <cp:lastPrinted>2012-09-29T03:35:00Z</cp:lastPrinted>
  <dcterms:modified xsi:type="dcterms:W3CDTF">2023-11-09T08:26:20Z</dcterms:modified>
  <dc:title>申报评审高级专业技术职务人员情况简表</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A6AC7D2E954543D798E74E9F0A3405FF</vt:lpwstr>
  </property>
</Properties>
</file>